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D736" w14:textId="77777777" w:rsidR="00773545" w:rsidRDefault="00773545" w:rsidP="0095466F">
      <w:pPr>
        <w:jc w:val="center"/>
        <w:rPr>
          <w:rFonts w:ascii="Libre Franklin" w:hAnsi="Libre Franklin" w:cs="Calibri"/>
          <w:b/>
          <w:bCs/>
          <w:color w:val="000000"/>
          <w:sz w:val="28"/>
          <w:szCs w:val="28"/>
        </w:rPr>
      </w:pPr>
    </w:p>
    <w:p w14:paraId="3F1A180E" w14:textId="53C64D28" w:rsidR="004F34F4" w:rsidRPr="00F37600" w:rsidRDefault="0095466F" w:rsidP="00A76360">
      <w:pPr>
        <w:rPr>
          <w:rFonts w:ascii="Libre Franklin" w:hAnsi="Libre Franklin" w:cs="Calibri"/>
          <w:b/>
          <w:bCs/>
          <w:color w:val="000000"/>
          <w:sz w:val="28"/>
          <w:szCs w:val="28"/>
        </w:rPr>
      </w:pPr>
      <w:r w:rsidRPr="00F37600">
        <w:rPr>
          <w:rFonts w:ascii="Libre Franklin" w:hAnsi="Libre Franklin" w:cs="Calibri"/>
          <w:b/>
          <w:bCs/>
          <w:color w:val="000000"/>
          <w:sz w:val="28"/>
          <w:szCs w:val="28"/>
        </w:rPr>
        <w:t>Terms and conditions for successful WAF 202</w:t>
      </w:r>
      <w:r w:rsidR="008C7649">
        <w:rPr>
          <w:rFonts w:ascii="Libre Franklin" w:hAnsi="Libre Franklin" w:cs="Calibri"/>
          <w:b/>
          <w:bCs/>
          <w:color w:val="000000"/>
          <w:sz w:val="28"/>
          <w:szCs w:val="28"/>
        </w:rPr>
        <w:t>5</w:t>
      </w:r>
      <w:r w:rsidRPr="00F37600">
        <w:rPr>
          <w:rFonts w:ascii="Libre Franklin" w:hAnsi="Libre Franklin" w:cs="Calibri"/>
          <w:b/>
          <w:bCs/>
          <w:color w:val="000000"/>
          <w:sz w:val="28"/>
          <w:szCs w:val="28"/>
        </w:rPr>
        <w:t xml:space="preserve"> Grant Fund applicants</w:t>
      </w:r>
    </w:p>
    <w:p w14:paraId="6719A2D5" w14:textId="77777777" w:rsidR="00885CEF" w:rsidRPr="00F37600" w:rsidRDefault="00885CEF" w:rsidP="00AF2F4C">
      <w:pPr>
        <w:rPr>
          <w:rFonts w:ascii="Libre Franklin" w:hAnsi="Libre Franklin" w:cs="Calibri"/>
          <w:b/>
          <w:color w:val="000000"/>
          <w:sz w:val="22"/>
          <w:szCs w:val="22"/>
        </w:rPr>
      </w:pPr>
    </w:p>
    <w:p w14:paraId="3C69E36A" w14:textId="77777777" w:rsidR="00985FDC" w:rsidRPr="00F37600" w:rsidRDefault="00985FDC" w:rsidP="00773545">
      <w:pPr>
        <w:numPr>
          <w:ilvl w:val="0"/>
          <w:numId w:val="42"/>
        </w:numPr>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The Grant must be spent for the purpose it was awarded, as described in the offer letter. The Arts Service must be kept up to date with information about the progress of your project, and if the completion date or proposed outcome of the project is likely to change in any way.</w:t>
      </w:r>
    </w:p>
    <w:p w14:paraId="454637C5" w14:textId="77777777" w:rsidR="00985FDC" w:rsidRPr="00F37600" w:rsidRDefault="00985FDC" w:rsidP="00773545">
      <w:pPr>
        <w:ind w:left="567" w:hanging="425"/>
        <w:rPr>
          <w:rFonts w:ascii="Libre Franklin" w:hAnsi="Libre Franklin" w:cs="Calibri"/>
          <w:color w:val="000000"/>
          <w:sz w:val="21"/>
          <w:szCs w:val="21"/>
        </w:rPr>
      </w:pPr>
    </w:p>
    <w:p w14:paraId="31D64760" w14:textId="57DF7E9B" w:rsidR="00985FDC" w:rsidRPr="00F37600" w:rsidRDefault="00985FDC" w:rsidP="00773545">
      <w:pPr>
        <w:numPr>
          <w:ilvl w:val="0"/>
          <w:numId w:val="42"/>
        </w:numPr>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 xml:space="preserve">Each event organised as part of the supported project must make the object of a separate registration on the WAF website </w:t>
      </w:r>
      <w:r w:rsidRPr="00F37600">
        <w:rPr>
          <w:rFonts w:ascii="Libre Franklin" w:hAnsi="Libre Franklin" w:cs="Calibri"/>
          <w:b/>
          <w:bCs/>
          <w:color w:val="000000"/>
          <w:sz w:val="21"/>
          <w:szCs w:val="21"/>
        </w:rPr>
        <w:t>by</w:t>
      </w:r>
      <w:r w:rsidR="00275A8D">
        <w:rPr>
          <w:rFonts w:ascii="Libre Franklin" w:hAnsi="Libre Franklin" w:cs="Calibri"/>
          <w:b/>
          <w:bCs/>
          <w:color w:val="000000"/>
          <w:sz w:val="21"/>
          <w:szCs w:val="21"/>
        </w:rPr>
        <w:t xml:space="preserve"> </w:t>
      </w:r>
      <w:r w:rsidR="004D6940">
        <w:rPr>
          <w:rFonts w:ascii="Libre Franklin" w:hAnsi="Libre Franklin" w:cs="Calibri"/>
          <w:b/>
          <w:bCs/>
          <w:color w:val="000000"/>
          <w:sz w:val="21"/>
          <w:szCs w:val="21"/>
        </w:rPr>
        <w:t xml:space="preserve">Friday </w:t>
      </w:r>
      <w:r w:rsidR="00275C45">
        <w:rPr>
          <w:rFonts w:ascii="Libre Franklin" w:hAnsi="Libre Franklin" w:cs="Calibri"/>
          <w:b/>
          <w:bCs/>
          <w:color w:val="000000"/>
          <w:sz w:val="21"/>
          <w:szCs w:val="21"/>
        </w:rPr>
        <w:t>14</w:t>
      </w:r>
      <w:r w:rsidR="004D6940">
        <w:rPr>
          <w:rFonts w:ascii="Libre Franklin" w:hAnsi="Libre Franklin" w:cs="Calibri"/>
          <w:b/>
          <w:bCs/>
          <w:color w:val="000000"/>
          <w:sz w:val="21"/>
          <w:szCs w:val="21"/>
        </w:rPr>
        <w:t xml:space="preserve"> February 202</w:t>
      </w:r>
      <w:r w:rsidR="00275C45">
        <w:rPr>
          <w:rFonts w:ascii="Libre Franklin" w:hAnsi="Libre Franklin" w:cs="Calibri"/>
          <w:b/>
          <w:bCs/>
          <w:color w:val="000000"/>
          <w:sz w:val="21"/>
          <w:szCs w:val="21"/>
        </w:rPr>
        <w:t>5</w:t>
      </w:r>
      <w:r w:rsidR="004D6940">
        <w:rPr>
          <w:rFonts w:ascii="Libre Franklin" w:hAnsi="Libre Franklin" w:cs="Calibri"/>
          <w:b/>
          <w:bCs/>
          <w:color w:val="000000"/>
          <w:sz w:val="21"/>
          <w:szCs w:val="21"/>
        </w:rPr>
        <w:t>, 5pm</w:t>
      </w:r>
      <w:r w:rsidRPr="00F37600">
        <w:rPr>
          <w:rFonts w:ascii="Libre Franklin" w:hAnsi="Libre Franklin" w:cs="Calibri"/>
          <w:color w:val="000000"/>
          <w:sz w:val="21"/>
          <w:szCs w:val="21"/>
        </w:rPr>
        <w:t>. WAF Grantee</w:t>
      </w:r>
      <w:r w:rsidR="009936CF" w:rsidRPr="00F37600">
        <w:rPr>
          <w:rFonts w:ascii="Libre Franklin" w:hAnsi="Libre Franklin" w:cs="Calibri"/>
          <w:color w:val="000000"/>
          <w:sz w:val="21"/>
          <w:szCs w:val="21"/>
        </w:rPr>
        <w:t>s</w:t>
      </w:r>
      <w:r w:rsidRPr="00F37600">
        <w:rPr>
          <w:rFonts w:ascii="Libre Franklin" w:hAnsi="Libre Franklin" w:cs="Calibri"/>
          <w:color w:val="000000"/>
          <w:sz w:val="21"/>
          <w:szCs w:val="21"/>
        </w:rPr>
        <w:t xml:space="preserve"> are NOT exempt of the registration fee(s).</w:t>
      </w:r>
    </w:p>
    <w:p w14:paraId="047CFA4E" w14:textId="77777777" w:rsidR="00985FDC" w:rsidRPr="00F37600" w:rsidRDefault="00985FDC" w:rsidP="00A76360">
      <w:pPr>
        <w:ind w:left="567" w:hanging="567"/>
        <w:rPr>
          <w:rFonts w:ascii="Libre Franklin" w:hAnsi="Libre Franklin" w:cs="Calibri"/>
          <w:color w:val="000000"/>
          <w:sz w:val="21"/>
          <w:szCs w:val="21"/>
        </w:rPr>
      </w:pPr>
    </w:p>
    <w:p w14:paraId="499B404D" w14:textId="77777777" w:rsidR="00985FDC" w:rsidRPr="00F37600" w:rsidRDefault="00985FDC" w:rsidP="00773545">
      <w:pPr>
        <w:numPr>
          <w:ilvl w:val="0"/>
          <w:numId w:val="42"/>
        </w:numPr>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80% of the grant will be paid in advance and the remaining 20% will be paid upon completion of the evaluation survey, which must include the final accounts for the project. If the final payment is not able to be paid within one year of the date of the grant being given, it will be forfeited.</w:t>
      </w:r>
    </w:p>
    <w:p w14:paraId="63FEAC20" w14:textId="77777777" w:rsidR="00985FDC" w:rsidRPr="00F37600" w:rsidRDefault="00985FDC" w:rsidP="00773545">
      <w:pPr>
        <w:ind w:left="567" w:hanging="425"/>
        <w:rPr>
          <w:rFonts w:ascii="Libre Franklin" w:hAnsi="Libre Franklin" w:cs="Calibri"/>
          <w:color w:val="000000"/>
          <w:sz w:val="21"/>
          <w:szCs w:val="21"/>
        </w:rPr>
      </w:pPr>
    </w:p>
    <w:p w14:paraId="3C1E45E1" w14:textId="77777777" w:rsidR="00985FDC" w:rsidRPr="00F37600" w:rsidRDefault="00985FDC" w:rsidP="00773545">
      <w:pPr>
        <w:numPr>
          <w:ilvl w:val="0"/>
          <w:numId w:val="42"/>
        </w:numPr>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Failure to return the Project Report or complete the online evaluation within 6 weeks of the project completion date may mean that you are ineligible for future funding from any of the Council’s arts funding schemes.</w:t>
      </w:r>
    </w:p>
    <w:p w14:paraId="706BA50C" w14:textId="77777777" w:rsidR="00985FDC" w:rsidRPr="00F37600" w:rsidRDefault="00985FDC" w:rsidP="00773545">
      <w:pPr>
        <w:ind w:left="567" w:hanging="425"/>
        <w:rPr>
          <w:rFonts w:ascii="Libre Franklin" w:hAnsi="Libre Franklin" w:cs="Calibri"/>
          <w:color w:val="000000"/>
          <w:sz w:val="21"/>
          <w:szCs w:val="21"/>
        </w:rPr>
      </w:pPr>
    </w:p>
    <w:p w14:paraId="6CA7B52B" w14:textId="586A933B" w:rsidR="00985FDC" w:rsidRPr="00F37600" w:rsidRDefault="00985FDC" w:rsidP="00773545">
      <w:pPr>
        <w:numPr>
          <w:ilvl w:val="0"/>
          <w:numId w:val="42"/>
        </w:numPr>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All WAF events should be completed by the end of Wandsworth Arts Fringe 202</w:t>
      </w:r>
      <w:r w:rsidR="004D6940">
        <w:rPr>
          <w:rFonts w:ascii="Libre Franklin" w:hAnsi="Libre Franklin" w:cs="Calibri"/>
          <w:color w:val="000000"/>
          <w:sz w:val="21"/>
          <w:szCs w:val="21"/>
        </w:rPr>
        <w:t>4</w:t>
      </w:r>
      <w:r w:rsidRPr="00F37600">
        <w:rPr>
          <w:rFonts w:ascii="Libre Franklin" w:hAnsi="Libre Franklin" w:cs="Calibri"/>
          <w:color w:val="000000"/>
          <w:sz w:val="21"/>
          <w:szCs w:val="21"/>
        </w:rPr>
        <w:t>. It is important to contact Wandsworth Council’s Arts Service</w:t>
      </w:r>
      <w:r w:rsidRPr="00F37600">
        <w:rPr>
          <w:rFonts w:ascii="Libre Franklin" w:hAnsi="Libre Franklin" w:cs="Calibri"/>
          <w:i/>
          <w:color w:val="000000"/>
          <w:sz w:val="21"/>
          <w:szCs w:val="21"/>
        </w:rPr>
        <w:t xml:space="preserve"> </w:t>
      </w:r>
      <w:r w:rsidRPr="00F37600">
        <w:rPr>
          <w:rFonts w:ascii="Libre Franklin" w:hAnsi="Libre Franklin" w:cs="Calibri"/>
          <w:color w:val="000000"/>
          <w:sz w:val="21"/>
          <w:szCs w:val="21"/>
        </w:rPr>
        <w:t>if you foresee that your project will not be completed within the time restriction.</w:t>
      </w:r>
    </w:p>
    <w:p w14:paraId="78DE1D8A" w14:textId="77777777" w:rsidR="00985FDC" w:rsidRPr="00F37600" w:rsidRDefault="00985FDC" w:rsidP="00773545">
      <w:pPr>
        <w:ind w:left="567" w:hanging="425"/>
        <w:rPr>
          <w:rFonts w:ascii="Libre Franklin" w:hAnsi="Libre Franklin" w:cs="Calibri"/>
          <w:color w:val="000000"/>
          <w:sz w:val="21"/>
          <w:szCs w:val="21"/>
        </w:rPr>
      </w:pPr>
    </w:p>
    <w:p w14:paraId="7C203F20" w14:textId="77777777" w:rsidR="00985FDC" w:rsidRPr="00F37600" w:rsidRDefault="00985FDC" w:rsidP="00773545">
      <w:pPr>
        <w:numPr>
          <w:ilvl w:val="0"/>
          <w:numId w:val="42"/>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The Council is unable to fund:</w:t>
      </w:r>
    </w:p>
    <w:p w14:paraId="7C22A289"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Projects which are for private gain, or knowingly result in a profit being made</w:t>
      </w:r>
    </w:p>
    <w:p w14:paraId="57C261F9"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Capital material costs, including framing and mounting costs</w:t>
      </w:r>
    </w:p>
    <w:p w14:paraId="57355F34"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Events and activities that are primarily fundraising activities</w:t>
      </w:r>
    </w:p>
    <w:p w14:paraId="35922E40"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Study or training fees of any kind including activities which are a required component of educational courses</w:t>
      </w:r>
    </w:p>
    <w:p w14:paraId="4405175B"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 xml:space="preserve">Activities which promote a particular political or religious view, or any project which entices racial, religious or sexual hatred or extremism </w:t>
      </w:r>
    </w:p>
    <w:p w14:paraId="125DCA30" w14:textId="77777777" w:rsidR="00985FDC" w:rsidRPr="00275A8D" w:rsidRDefault="00985FDC" w:rsidP="00773545">
      <w:pPr>
        <w:numPr>
          <w:ilvl w:val="0"/>
          <w:numId w:val="26"/>
        </w:numPr>
        <w:spacing w:after="40"/>
        <w:ind w:left="567" w:hanging="425"/>
        <w:rPr>
          <w:rFonts w:ascii="Libre Franklin" w:hAnsi="Libre Franklin" w:cs="Calibri"/>
          <w:b/>
          <w:bCs/>
          <w:color w:val="000000"/>
          <w:sz w:val="21"/>
          <w:szCs w:val="21"/>
        </w:rPr>
      </w:pPr>
      <w:r w:rsidRPr="00275A8D">
        <w:rPr>
          <w:rFonts w:ascii="Libre Franklin" w:hAnsi="Libre Franklin" w:cs="Calibri"/>
          <w:b/>
          <w:bCs/>
          <w:color w:val="000000"/>
          <w:sz w:val="21"/>
          <w:szCs w:val="21"/>
        </w:rPr>
        <w:t xml:space="preserve">Refreshments or meals </w:t>
      </w:r>
    </w:p>
    <w:p w14:paraId="33225BE5"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Core running costs or overhead (e.g. utilities or rent)</w:t>
      </w:r>
    </w:p>
    <w:p w14:paraId="482C2C78"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Loan repayments</w:t>
      </w:r>
    </w:p>
    <w:p w14:paraId="61B2CDFC"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VAT</w:t>
      </w:r>
    </w:p>
    <w:p w14:paraId="239526F2"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Budget deficits</w:t>
      </w:r>
    </w:p>
    <w:p w14:paraId="2C03E90F"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Endowments</w:t>
      </w:r>
    </w:p>
    <w:p w14:paraId="2D10A171"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Activities which do not benefit the residents of Wandsworth</w:t>
      </w:r>
    </w:p>
    <w:p w14:paraId="720E4058"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Activities which have already taken place</w:t>
      </w:r>
    </w:p>
    <w:p w14:paraId="27C75712"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Duplication of existing events of projects in the borough</w:t>
      </w:r>
    </w:p>
    <w:p w14:paraId="256424FB"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Ongoing projects or activities such as workshops already in existence</w:t>
      </w:r>
    </w:p>
    <w:p w14:paraId="0DEB8A0D"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Projects which do not have a strong artistic component</w:t>
      </w:r>
    </w:p>
    <w:p w14:paraId="201BD889" w14:textId="77777777" w:rsidR="00985FDC" w:rsidRPr="00275A8D" w:rsidRDefault="00985FDC" w:rsidP="00773545">
      <w:pPr>
        <w:numPr>
          <w:ilvl w:val="0"/>
          <w:numId w:val="26"/>
        </w:numPr>
        <w:spacing w:after="40"/>
        <w:ind w:left="567" w:hanging="425"/>
        <w:rPr>
          <w:rFonts w:ascii="Libre Franklin" w:hAnsi="Libre Franklin" w:cs="Calibri"/>
          <w:b/>
          <w:bCs/>
          <w:color w:val="000000"/>
          <w:sz w:val="21"/>
          <w:szCs w:val="21"/>
        </w:rPr>
      </w:pPr>
      <w:r w:rsidRPr="00275A8D">
        <w:rPr>
          <w:rFonts w:ascii="Libre Franklin" w:hAnsi="Libre Franklin" w:cs="Calibri"/>
          <w:b/>
          <w:bCs/>
          <w:color w:val="000000"/>
          <w:sz w:val="21"/>
          <w:szCs w:val="21"/>
        </w:rPr>
        <w:t xml:space="preserve">If artists are paid a fee, we are unable to cover their travel costs </w:t>
      </w:r>
    </w:p>
    <w:p w14:paraId="674EC201" w14:textId="77777777" w:rsidR="00985FDC" w:rsidRPr="00F37600" w:rsidRDefault="00985FDC" w:rsidP="00773545">
      <w:pPr>
        <w:numPr>
          <w:ilvl w:val="0"/>
          <w:numId w:val="26"/>
        </w:numPr>
        <w:spacing w:after="40"/>
        <w:ind w:left="567" w:hanging="425"/>
        <w:rPr>
          <w:rFonts w:ascii="Libre Franklin" w:hAnsi="Libre Franklin" w:cs="Calibri"/>
          <w:color w:val="000000"/>
          <w:sz w:val="21"/>
          <w:szCs w:val="21"/>
        </w:rPr>
      </w:pPr>
      <w:r w:rsidRPr="00F37600">
        <w:rPr>
          <w:rFonts w:ascii="Libre Franklin" w:hAnsi="Libre Franklin" w:cs="Calibri"/>
          <w:color w:val="000000"/>
          <w:sz w:val="21"/>
          <w:szCs w:val="21"/>
        </w:rPr>
        <w:t>If the project involves a school, we require demonstrated financial contributions from the school</w:t>
      </w:r>
    </w:p>
    <w:p w14:paraId="53759015" w14:textId="77777777" w:rsidR="00985FDC" w:rsidRPr="00F37600" w:rsidRDefault="00985FDC" w:rsidP="00985FDC">
      <w:pPr>
        <w:rPr>
          <w:rFonts w:ascii="Libre Franklin" w:hAnsi="Libre Franklin" w:cs="Calibri"/>
          <w:color w:val="000000"/>
          <w:sz w:val="21"/>
          <w:szCs w:val="21"/>
        </w:rPr>
      </w:pPr>
    </w:p>
    <w:p w14:paraId="2AD8B9D3" w14:textId="77777777" w:rsidR="00985FDC" w:rsidRPr="00F37600" w:rsidRDefault="00985FDC" w:rsidP="00985FDC">
      <w:pPr>
        <w:rPr>
          <w:rFonts w:ascii="Libre Franklin" w:hAnsi="Libre Franklin" w:cs="Calibri"/>
          <w:b/>
          <w:color w:val="000000"/>
          <w:sz w:val="21"/>
          <w:szCs w:val="21"/>
        </w:rPr>
      </w:pPr>
      <w:r w:rsidRPr="00F37600">
        <w:rPr>
          <w:rFonts w:ascii="Libre Franklin" w:hAnsi="Libre Franklin" w:cs="Calibri"/>
          <w:b/>
          <w:color w:val="000000"/>
          <w:sz w:val="21"/>
          <w:szCs w:val="21"/>
        </w:rPr>
        <w:t>Required permissions and invitations:</w:t>
      </w:r>
    </w:p>
    <w:p w14:paraId="575DA6E6" w14:textId="77777777" w:rsidR="00985FDC" w:rsidRPr="00F37600" w:rsidRDefault="00985FDC" w:rsidP="00985FDC">
      <w:pPr>
        <w:rPr>
          <w:rFonts w:ascii="Libre Franklin" w:hAnsi="Libre Franklin" w:cs="Calibri"/>
          <w:color w:val="000000"/>
          <w:sz w:val="21"/>
          <w:szCs w:val="21"/>
        </w:rPr>
      </w:pPr>
    </w:p>
    <w:p w14:paraId="3ED897D4" w14:textId="324B805C" w:rsidR="00985FDC" w:rsidRPr="00F37600" w:rsidRDefault="00985FDC" w:rsidP="00985FDC">
      <w:pPr>
        <w:numPr>
          <w:ilvl w:val="0"/>
          <w:numId w:val="42"/>
        </w:numPr>
        <w:ind w:left="714" w:hanging="357"/>
        <w:rPr>
          <w:rFonts w:ascii="Libre Franklin" w:hAnsi="Libre Franklin" w:cs="Calibri"/>
          <w:color w:val="000000"/>
          <w:sz w:val="21"/>
          <w:szCs w:val="21"/>
        </w:rPr>
      </w:pPr>
      <w:r w:rsidRPr="00F37600">
        <w:rPr>
          <w:rFonts w:ascii="Libre Franklin" w:hAnsi="Libre Franklin" w:cs="Calibri"/>
          <w:color w:val="000000"/>
          <w:sz w:val="21"/>
          <w:szCs w:val="21"/>
        </w:rPr>
        <w:t xml:space="preserve">You must provide copies of adequate </w:t>
      </w:r>
      <w:r w:rsidRPr="00275A8D">
        <w:rPr>
          <w:rFonts w:ascii="Libre Franklin" w:hAnsi="Libre Franklin" w:cs="Calibri"/>
          <w:b/>
          <w:bCs/>
          <w:color w:val="000000"/>
          <w:sz w:val="21"/>
          <w:szCs w:val="21"/>
        </w:rPr>
        <w:t>Public Liability Insurance</w:t>
      </w:r>
      <w:r w:rsidR="00271A25">
        <w:rPr>
          <w:rFonts w:ascii="Libre Franklin" w:hAnsi="Libre Franklin" w:cs="Calibri"/>
          <w:b/>
          <w:bCs/>
          <w:color w:val="000000"/>
          <w:sz w:val="21"/>
          <w:szCs w:val="21"/>
        </w:rPr>
        <w:t xml:space="preserve"> &amp; </w:t>
      </w:r>
      <w:r w:rsidR="00767665">
        <w:rPr>
          <w:rFonts w:ascii="Libre Franklin" w:hAnsi="Libre Franklin" w:cs="Calibri"/>
          <w:b/>
          <w:bCs/>
          <w:color w:val="000000"/>
          <w:sz w:val="21"/>
          <w:szCs w:val="21"/>
        </w:rPr>
        <w:t xml:space="preserve">suitable </w:t>
      </w:r>
      <w:r w:rsidR="00271A25">
        <w:rPr>
          <w:rFonts w:ascii="Libre Franklin" w:hAnsi="Libre Franklin" w:cs="Calibri"/>
          <w:b/>
          <w:bCs/>
          <w:color w:val="000000"/>
          <w:sz w:val="21"/>
          <w:szCs w:val="21"/>
        </w:rPr>
        <w:t>Safeguarding Polic</w:t>
      </w:r>
      <w:r w:rsidR="00767665">
        <w:rPr>
          <w:rFonts w:ascii="Libre Franklin" w:hAnsi="Libre Franklin" w:cs="Calibri"/>
          <w:b/>
          <w:bCs/>
          <w:color w:val="000000"/>
          <w:sz w:val="21"/>
          <w:szCs w:val="21"/>
        </w:rPr>
        <w:t>y</w:t>
      </w:r>
      <w:r w:rsidRPr="00F37600">
        <w:rPr>
          <w:rFonts w:ascii="Libre Franklin" w:hAnsi="Libre Franklin" w:cs="Calibri"/>
          <w:color w:val="000000"/>
          <w:sz w:val="21"/>
          <w:szCs w:val="21"/>
        </w:rPr>
        <w:t xml:space="preserve"> before the first grant payment is made.</w:t>
      </w:r>
    </w:p>
    <w:p w14:paraId="1645646E" w14:textId="77777777" w:rsidR="00985FDC" w:rsidRPr="00F37600" w:rsidRDefault="00985FDC" w:rsidP="00985FDC">
      <w:pPr>
        <w:ind w:left="720"/>
        <w:rPr>
          <w:rFonts w:ascii="Libre Franklin" w:hAnsi="Libre Franklin" w:cs="Calibri"/>
          <w:color w:val="000000"/>
          <w:sz w:val="21"/>
          <w:szCs w:val="21"/>
        </w:rPr>
      </w:pPr>
    </w:p>
    <w:p w14:paraId="7F2A7D37" w14:textId="77777777" w:rsidR="00985FDC" w:rsidRPr="00F37600" w:rsidRDefault="00985FDC" w:rsidP="00985FDC">
      <w:pPr>
        <w:numPr>
          <w:ilvl w:val="0"/>
          <w:numId w:val="42"/>
        </w:numPr>
        <w:rPr>
          <w:rFonts w:ascii="Libre Franklin" w:hAnsi="Libre Franklin" w:cs="Calibri"/>
          <w:color w:val="000000"/>
          <w:sz w:val="21"/>
          <w:szCs w:val="21"/>
        </w:rPr>
      </w:pPr>
      <w:r w:rsidRPr="00F37600">
        <w:rPr>
          <w:rFonts w:ascii="Libre Franklin" w:hAnsi="Libre Franklin" w:cs="Calibri"/>
          <w:color w:val="000000"/>
          <w:sz w:val="21"/>
          <w:szCs w:val="21"/>
        </w:rPr>
        <w:t>You must have appropriate permits / permission in place to conduct your event / activity.</w:t>
      </w:r>
    </w:p>
    <w:p w14:paraId="1C129C19" w14:textId="77777777" w:rsidR="00985FDC" w:rsidRPr="00F37600" w:rsidRDefault="00985FDC" w:rsidP="00985FDC">
      <w:pPr>
        <w:rPr>
          <w:rFonts w:ascii="Libre Franklin" w:hAnsi="Libre Franklin" w:cs="Calibri"/>
          <w:color w:val="000000"/>
          <w:sz w:val="21"/>
          <w:szCs w:val="21"/>
        </w:rPr>
      </w:pPr>
    </w:p>
    <w:p w14:paraId="10FB1AF7" w14:textId="77777777" w:rsidR="00985FDC" w:rsidRPr="00F37600" w:rsidRDefault="00985FDC" w:rsidP="00985FDC">
      <w:pPr>
        <w:numPr>
          <w:ilvl w:val="0"/>
          <w:numId w:val="42"/>
        </w:numPr>
        <w:rPr>
          <w:rFonts w:ascii="Libre Franklin" w:hAnsi="Libre Franklin" w:cs="Calibri"/>
          <w:color w:val="000000"/>
          <w:sz w:val="21"/>
          <w:szCs w:val="21"/>
        </w:rPr>
      </w:pPr>
      <w:r w:rsidRPr="00F37600">
        <w:rPr>
          <w:rFonts w:ascii="Libre Franklin" w:hAnsi="Libre Franklin" w:cs="Calibri"/>
          <w:color w:val="000000"/>
          <w:sz w:val="21"/>
          <w:szCs w:val="21"/>
        </w:rPr>
        <w:t>You will comply with any statutory requirements relating to working with children and vulnerable adults.  You will be required to carry out the necessary DBS checks before appointing staff to work with children under the age of 18 years and vulnerable adults.</w:t>
      </w:r>
    </w:p>
    <w:p w14:paraId="0C462BD5" w14:textId="77777777" w:rsidR="00985FDC" w:rsidRPr="00F37600" w:rsidRDefault="00985FDC" w:rsidP="00985FDC">
      <w:pPr>
        <w:rPr>
          <w:rFonts w:ascii="Libre Franklin" w:hAnsi="Libre Franklin" w:cs="Calibri"/>
          <w:color w:val="000000"/>
          <w:sz w:val="21"/>
          <w:szCs w:val="21"/>
        </w:rPr>
      </w:pPr>
    </w:p>
    <w:p w14:paraId="7B0C4365" w14:textId="77777777" w:rsidR="00985FDC" w:rsidRPr="00F37600" w:rsidRDefault="00985FDC" w:rsidP="00985FDC">
      <w:pPr>
        <w:numPr>
          <w:ilvl w:val="0"/>
          <w:numId w:val="42"/>
        </w:numPr>
        <w:rPr>
          <w:rFonts w:ascii="Libre Franklin" w:hAnsi="Libre Franklin" w:cs="Calibri"/>
          <w:color w:val="000000"/>
          <w:sz w:val="21"/>
          <w:szCs w:val="21"/>
        </w:rPr>
      </w:pPr>
      <w:r w:rsidRPr="00F37600">
        <w:rPr>
          <w:rFonts w:ascii="Libre Franklin" w:hAnsi="Libre Franklin" w:cs="Calibri"/>
          <w:color w:val="000000"/>
          <w:sz w:val="21"/>
          <w:szCs w:val="21"/>
        </w:rPr>
        <w:t>You must notify Wandsworth Council’s Arts Service</w:t>
      </w:r>
      <w:r w:rsidRPr="00F37600">
        <w:rPr>
          <w:rFonts w:ascii="Libre Franklin" w:hAnsi="Libre Franklin" w:cs="Calibri"/>
          <w:i/>
          <w:color w:val="000000"/>
          <w:sz w:val="21"/>
          <w:szCs w:val="21"/>
        </w:rPr>
        <w:t xml:space="preserve"> </w:t>
      </w:r>
      <w:r w:rsidRPr="00F37600">
        <w:rPr>
          <w:rFonts w:ascii="Libre Franklin" w:hAnsi="Libre Franklin" w:cs="Calibri"/>
          <w:color w:val="000000"/>
          <w:sz w:val="21"/>
          <w:szCs w:val="21"/>
        </w:rPr>
        <w:t>of the dates that your project will be taking place and issue invitations to the Arts Service at least three weeks in advance of the event / activity date.</w:t>
      </w:r>
    </w:p>
    <w:p w14:paraId="208282AA" w14:textId="77777777" w:rsidR="00985FDC" w:rsidRPr="00F37600" w:rsidRDefault="00985FDC" w:rsidP="00985FDC">
      <w:pPr>
        <w:pStyle w:val="ListParagraph"/>
        <w:rPr>
          <w:rFonts w:ascii="Libre Franklin" w:hAnsi="Libre Franklin" w:cs="Calibri"/>
          <w:color w:val="000000"/>
          <w:sz w:val="21"/>
          <w:szCs w:val="21"/>
        </w:rPr>
      </w:pPr>
    </w:p>
    <w:p w14:paraId="49DB68BB" w14:textId="77777777" w:rsidR="00985FDC" w:rsidRPr="00F37600" w:rsidRDefault="00985FDC" w:rsidP="00985FDC">
      <w:pPr>
        <w:ind w:left="720"/>
        <w:rPr>
          <w:rFonts w:ascii="Libre Franklin" w:hAnsi="Libre Franklin" w:cs="Calibri"/>
          <w:color w:val="000000"/>
          <w:sz w:val="21"/>
          <w:szCs w:val="21"/>
        </w:rPr>
      </w:pPr>
    </w:p>
    <w:p w14:paraId="014DB7E3" w14:textId="77777777" w:rsidR="00985FDC" w:rsidRPr="00F37600" w:rsidRDefault="00985FDC" w:rsidP="00985FDC">
      <w:pPr>
        <w:rPr>
          <w:rFonts w:ascii="Libre Franklin" w:hAnsi="Libre Franklin" w:cs="Calibri"/>
          <w:b/>
          <w:color w:val="000000"/>
          <w:sz w:val="21"/>
          <w:szCs w:val="21"/>
        </w:rPr>
      </w:pPr>
      <w:r w:rsidRPr="00F37600">
        <w:rPr>
          <w:rFonts w:ascii="Libre Franklin" w:hAnsi="Libre Franklin" w:cs="Calibri"/>
          <w:b/>
          <w:color w:val="000000"/>
          <w:sz w:val="21"/>
          <w:szCs w:val="21"/>
        </w:rPr>
        <w:t>When a grant may be repaid:</w:t>
      </w:r>
    </w:p>
    <w:p w14:paraId="1D942CCD" w14:textId="77777777" w:rsidR="00985FDC" w:rsidRPr="00F37600" w:rsidRDefault="00985FDC" w:rsidP="00985FDC">
      <w:pPr>
        <w:rPr>
          <w:rFonts w:ascii="Libre Franklin" w:hAnsi="Libre Franklin" w:cs="Calibri"/>
          <w:b/>
          <w:color w:val="000000"/>
          <w:sz w:val="21"/>
          <w:szCs w:val="21"/>
        </w:rPr>
      </w:pPr>
    </w:p>
    <w:p w14:paraId="588763D4" w14:textId="77777777" w:rsidR="00985FDC" w:rsidRPr="00F37600" w:rsidRDefault="00985FDC" w:rsidP="00985FDC">
      <w:pPr>
        <w:numPr>
          <w:ilvl w:val="0"/>
          <w:numId w:val="42"/>
        </w:numPr>
        <w:rPr>
          <w:rFonts w:ascii="Libre Franklin" w:hAnsi="Libre Franklin" w:cs="Calibri"/>
          <w:color w:val="000000"/>
          <w:sz w:val="21"/>
          <w:szCs w:val="21"/>
        </w:rPr>
      </w:pPr>
      <w:r w:rsidRPr="00F37600">
        <w:rPr>
          <w:rFonts w:ascii="Libre Franklin" w:hAnsi="Libre Franklin" w:cs="Calibri"/>
          <w:color w:val="000000"/>
          <w:sz w:val="21"/>
          <w:szCs w:val="21"/>
        </w:rPr>
        <w:t>The Council reserves the right to require that the grant is repaid either in part or whole where (including but without limitation):</w:t>
      </w:r>
    </w:p>
    <w:p w14:paraId="5D0D9990" w14:textId="6B962682" w:rsidR="00985FDC" w:rsidRPr="00F37600" w:rsidRDefault="00985FDC" w:rsidP="00985FDC">
      <w:pPr>
        <w:numPr>
          <w:ilvl w:val="0"/>
          <w:numId w:val="15"/>
        </w:numPr>
        <w:rPr>
          <w:rFonts w:ascii="Libre Franklin" w:hAnsi="Libre Franklin" w:cs="Calibri"/>
          <w:color w:val="000000"/>
          <w:sz w:val="21"/>
          <w:szCs w:val="21"/>
        </w:rPr>
      </w:pPr>
      <w:r w:rsidRPr="00F37600">
        <w:rPr>
          <w:rFonts w:ascii="Libre Franklin" w:hAnsi="Libre Franklin" w:cs="Calibri"/>
          <w:color w:val="000000"/>
          <w:sz w:val="21"/>
          <w:szCs w:val="21"/>
        </w:rPr>
        <w:t xml:space="preserve">you cease to operate, are declared bankrupt, or are placed into liquidation or </w:t>
      </w:r>
      <w:r w:rsidR="007D2A15" w:rsidRPr="00F37600">
        <w:rPr>
          <w:rFonts w:ascii="Libre Franklin" w:hAnsi="Libre Franklin" w:cs="Calibri"/>
          <w:color w:val="000000"/>
          <w:sz w:val="21"/>
          <w:szCs w:val="21"/>
        </w:rPr>
        <w:t>receivership.</w:t>
      </w:r>
    </w:p>
    <w:p w14:paraId="6DC90DDD" w14:textId="1327A55D" w:rsidR="00985FDC" w:rsidRPr="00F37600" w:rsidRDefault="00985FDC" w:rsidP="00985FDC">
      <w:pPr>
        <w:numPr>
          <w:ilvl w:val="0"/>
          <w:numId w:val="15"/>
        </w:numPr>
        <w:rPr>
          <w:rFonts w:ascii="Libre Franklin" w:hAnsi="Libre Franklin" w:cs="Calibri"/>
          <w:color w:val="000000"/>
          <w:sz w:val="21"/>
          <w:szCs w:val="21"/>
        </w:rPr>
      </w:pPr>
      <w:r w:rsidRPr="00F37600">
        <w:rPr>
          <w:rFonts w:ascii="Libre Franklin" w:hAnsi="Libre Franklin" w:cs="Calibri"/>
          <w:color w:val="000000"/>
          <w:sz w:val="21"/>
          <w:szCs w:val="21"/>
        </w:rPr>
        <w:t xml:space="preserve">you fail to use the grant for the purpose for which it was </w:t>
      </w:r>
      <w:r w:rsidR="007D2A15" w:rsidRPr="00F37600">
        <w:rPr>
          <w:rFonts w:ascii="Libre Franklin" w:hAnsi="Libre Franklin" w:cs="Calibri"/>
          <w:color w:val="000000"/>
          <w:sz w:val="21"/>
          <w:szCs w:val="21"/>
        </w:rPr>
        <w:t>obtained or</w:t>
      </w:r>
      <w:r w:rsidRPr="00F37600">
        <w:rPr>
          <w:rFonts w:ascii="Libre Franklin" w:hAnsi="Libre Franklin" w:cs="Calibri"/>
          <w:color w:val="000000"/>
          <w:sz w:val="21"/>
          <w:szCs w:val="21"/>
        </w:rPr>
        <w:t xml:space="preserve"> fail to complete the project within the agreed </w:t>
      </w:r>
      <w:r w:rsidR="007D2A15" w:rsidRPr="00F37600">
        <w:rPr>
          <w:rFonts w:ascii="Libre Franklin" w:hAnsi="Libre Franklin" w:cs="Calibri"/>
          <w:color w:val="000000"/>
          <w:sz w:val="21"/>
          <w:szCs w:val="21"/>
        </w:rPr>
        <w:t>timeline.</w:t>
      </w:r>
    </w:p>
    <w:p w14:paraId="5525CE58" w14:textId="511009B6" w:rsidR="00985FDC" w:rsidRPr="00F37600" w:rsidRDefault="00985FDC" w:rsidP="00985FDC">
      <w:pPr>
        <w:numPr>
          <w:ilvl w:val="0"/>
          <w:numId w:val="15"/>
        </w:numPr>
        <w:rPr>
          <w:rFonts w:ascii="Libre Franklin" w:hAnsi="Libre Franklin" w:cs="Calibri"/>
          <w:color w:val="000000"/>
          <w:sz w:val="21"/>
          <w:szCs w:val="21"/>
        </w:rPr>
      </w:pPr>
      <w:r w:rsidRPr="00F37600">
        <w:rPr>
          <w:rFonts w:ascii="Libre Franklin" w:hAnsi="Libre Franklin" w:cs="Calibri"/>
          <w:color w:val="000000"/>
          <w:sz w:val="21"/>
          <w:szCs w:val="21"/>
        </w:rPr>
        <w:t xml:space="preserve">you fail to comply with the conditions of the grant at any time during the period of the </w:t>
      </w:r>
      <w:r w:rsidR="007D2A15" w:rsidRPr="00F37600">
        <w:rPr>
          <w:rFonts w:ascii="Libre Franklin" w:hAnsi="Libre Franklin" w:cs="Calibri"/>
          <w:color w:val="000000"/>
          <w:sz w:val="21"/>
          <w:szCs w:val="21"/>
        </w:rPr>
        <w:t>grant.</w:t>
      </w:r>
      <w:r w:rsidRPr="00F37600">
        <w:rPr>
          <w:rFonts w:ascii="Libre Franklin" w:hAnsi="Libre Franklin" w:cs="Calibri"/>
          <w:color w:val="000000"/>
          <w:sz w:val="21"/>
          <w:szCs w:val="21"/>
        </w:rPr>
        <w:t xml:space="preserve"> </w:t>
      </w:r>
    </w:p>
    <w:p w14:paraId="2669F7F0" w14:textId="77777777" w:rsidR="00985FDC" w:rsidRPr="00F37600" w:rsidRDefault="00985FDC" w:rsidP="00985FDC">
      <w:pPr>
        <w:numPr>
          <w:ilvl w:val="0"/>
          <w:numId w:val="15"/>
        </w:numPr>
        <w:rPr>
          <w:rFonts w:ascii="Libre Franklin" w:hAnsi="Libre Franklin" w:cs="Calibri"/>
          <w:color w:val="000000"/>
          <w:sz w:val="21"/>
          <w:szCs w:val="21"/>
        </w:rPr>
      </w:pPr>
      <w:r w:rsidRPr="00F37600">
        <w:rPr>
          <w:rFonts w:ascii="Libre Franklin" w:hAnsi="Libre Franklin" w:cs="Calibri"/>
          <w:color w:val="000000"/>
          <w:sz w:val="21"/>
          <w:szCs w:val="21"/>
        </w:rPr>
        <w:t>you completed the application form fraudulently or negligently.</w:t>
      </w:r>
    </w:p>
    <w:p w14:paraId="4A59703A" w14:textId="77777777" w:rsidR="00985FDC" w:rsidRPr="00F37600" w:rsidRDefault="00985FDC" w:rsidP="00985FDC">
      <w:pPr>
        <w:rPr>
          <w:rFonts w:ascii="Libre Franklin" w:hAnsi="Libre Franklin" w:cs="Calibri"/>
          <w:color w:val="000000"/>
          <w:sz w:val="21"/>
          <w:szCs w:val="21"/>
        </w:rPr>
      </w:pPr>
    </w:p>
    <w:p w14:paraId="64334A31" w14:textId="77777777" w:rsidR="00985FDC" w:rsidRPr="00F37600" w:rsidRDefault="00985FDC" w:rsidP="00985FDC">
      <w:pPr>
        <w:rPr>
          <w:rFonts w:ascii="Libre Franklin" w:hAnsi="Libre Franklin" w:cs="Calibri"/>
          <w:color w:val="000000"/>
          <w:sz w:val="21"/>
          <w:szCs w:val="21"/>
        </w:rPr>
      </w:pPr>
    </w:p>
    <w:p w14:paraId="1EB233F0" w14:textId="77777777" w:rsidR="00985FDC" w:rsidRPr="00F37600" w:rsidRDefault="00985FDC" w:rsidP="00985FDC">
      <w:pPr>
        <w:rPr>
          <w:rFonts w:ascii="Libre Franklin" w:hAnsi="Libre Franklin" w:cs="Calibri"/>
          <w:b/>
          <w:color w:val="000000"/>
          <w:sz w:val="21"/>
          <w:szCs w:val="21"/>
        </w:rPr>
      </w:pPr>
      <w:r w:rsidRPr="00F37600">
        <w:rPr>
          <w:rFonts w:ascii="Libre Franklin" w:hAnsi="Libre Franklin" w:cs="Calibri"/>
          <w:b/>
          <w:color w:val="000000"/>
          <w:sz w:val="21"/>
          <w:szCs w:val="21"/>
        </w:rPr>
        <w:t>Acknowledging the grant, publicity, advertising and promotion:</w:t>
      </w:r>
    </w:p>
    <w:p w14:paraId="357F3483" w14:textId="77777777" w:rsidR="00985FDC" w:rsidRPr="00F37600" w:rsidRDefault="00985FDC" w:rsidP="00985FDC">
      <w:pPr>
        <w:rPr>
          <w:rFonts w:ascii="Libre Franklin" w:hAnsi="Libre Franklin" w:cs="Calibri"/>
          <w:color w:val="000000"/>
          <w:sz w:val="21"/>
          <w:szCs w:val="21"/>
        </w:rPr>
      </w:pPr>
    </w:p>
    <w:p w14:paraId="6C0E5383" w14:textId="77777777" w:rsidR="00985FDC" w:rsidRPr="00F37600" w:rsidRDefault="00985FDC" w:rsidP="00985FDC">
      <w:pPr>
        <w:numPr>
          <w:ilvl w:val="0"/>
          <w:numId w:val="42"/>
        </w:numPr>
        <w:rPr>
          <w:rFonts w:ascii="Libre Franklin" w:hAnsi="Libre Franklin" w:cs="Calibri"/>
          <w:color w:val="000000"/>
          <w:sz w:val="21"/>
          <w:szCs w:val="21"/>
        </w:rPr>
      </w:pPr>
      <w:r w:rsidRPr="00F37600">
        <w:rPr>
          <w:rFonts w:ascii="Libre Franklin" w:hAnsi="Libre Franklin" w:cs="Calibri"/>
          <w:color w:val="000000"/>
          <w:sz w:val="21"/>
          <w:szCs w:val="21"/>
        </w:rPr>
        <w:t>To the best of your ability, you are required to acknowledge the support of the festival and the Council within any written information about the project, including (but without limitation) press articles and event programmes.  When acknowledging Wandsworth Council and the Wandsworth Arts Fringe, the logo must be included and employed in compliance with the guidelines.</w:t>
      </w:r>
    </w:p>
    <w:p w14:paraId="7CA6C531" w14:textId="77777777" w:rsidR="00985FDC" w:rsidRPr="00F37600" w:rsidRDefault="00985FDC" w:rsidP="00985FDC">
      <w:pPr>
        <w:ind w:left="720"/>
        <w:rPr>
          <w:rFonts w:ascii="Libre Franklin" w:hAnsi="Libre Franklin" w:cs="Calibri"/>
          <w:color w:val="000000"/>
          <w:sz w:val="21"/>
          <w:szCs w:val="21"/>
        </w:rPr>
      </w:pPr>
    </w:p>
    <w:p w14:paraId="24E7EBB4" w14:textId="77777777" w:rsidR="00985FDC" w:rsidRPr="00F37600" w:rsidRDefault="00985FDC" w:rsidP="00985FDC">
      <w:pPr>
        <w:numPr>
          <w:ilvl w:val="0"/>
          <w:numId w:val="42"/>
        </w:numPr>
        <w:rPr>
          <w:rFonts w:ascii="Libre Franklin" w:hAnsi="Libre Franklin" w:cs="Calibri"/>
          <w:color w:val="000000"/>
          <w:sz w:val="21"/>
          <w:szCs w:val="21"/>
        </w:rPr>
      </w:pPr>
      <w:r w:rsidRPr="00F37600">
        <w:rPr>
          <w:rFonts w:ascii="Libre Franklin" w:hAnsi="Libre Franklin" w:cs="Calibri"/>
          <w:color w:val="000000"/>
          <w:sz w:val="21"/>
          <w:szCs w:val="21"/>
        </w:rPr>
        <w:t>Misuse of the Council’s logo and / or failure to adhere to the guidelines may result in the Council preventing the public distribution of the offending publicity material.</w:t>
      </w:r>
    </w:p>
    <w:p w14:paraId="704A1874" w14:textId="77777777" w:rsidR="00985FDC" w:rsidRPr="00F37600" w:rsidRDefault="00985FDC" w:rsidP="00985FDC">
      <w:pPr>
        <w:rPr>
          <w:rFonts w:ascii="Libre Franklin" w:hAnsi="Libre Franklin" w:cs="Calibri"/>
          <w:color w:val="000000"/>
          <w:sz w:val="21"/>
          <w:szCs w:val="21"/>
        </w:rPr>
      </w:pPr>
    </w:p>
    <w:p w14:paraId="6598FF97" w14:textId="17339942" w:rsidR="00985FDC" w:rsidRPr="00F37600" w:rsidRDefault="00985FDC" w:rsidP="00985FDC">
      <w:pPr>
        <w:numPr>
          <w:ilvl w:val="0"/>
          <w:numId w:val="42"/>
        </w:numPr>
        <w:rPr>
          <w:rFonts w:ascii="Libre Franklin" w:hAnsi="Libre Franklin" w:cs="Calibri"/>
          <w:color w:val="000000"/>
          <w:sz w:val="21"/>
          <w:szCs w:val="21"/>
        </w:rPr>
      </w:pPr>
      <w:r w:rsidRPr="00F37600">
        <w:rPr>
          <w:rFonts w:ascii="Libre Franklin" w:hAnsi="Libre Franklin" w:cs="Calibri"/>
          <w:color w:val="000000"/>
          <w:sz w:val="21"/>
          <w:szCs w:val="21"/>
        </w:rPr>
        <w:t>A copy of each item of publicity material must be sent to the Wandsworth Arts Service for sign off.</w:t>
      </w:r>
    </w:p>
    <w:p w14:paraId="47683F72" w14:textId="77777777" w:rsidR="00E7369E" w:rsidRPr="00F37600" w:rsidRDefault="00E7369E" w:rsidP="00E7369E">
      <w:pPr>
        <w:pStyle w:val="ListParagraph"/>
        <w:rPr>
          <w:rFonts w:ascii="Libre Franklin" w:hAnsi="Libre Franklin" w:cs="Calibri"/>
          <w:color w:val="000000"/>
          <w:sz w:val="21"/>
          <w:szCs w:val="21"/>
        </w:rPr>
      </w:pPr>
    </w:p>
    <w:p w14:paraId="3AD2FD4D" w14:textId="77777777" w:rsidR="00E7369E" w:rsidRPr="00F37600" w:rsidRDefault="00E7369E" w:rsidP="00E7369E">
      <w:pPr>
        <w:numPr>
          <w:ilvl w:val="0"/>
          <w:numId w:val="42"/>
        </w:numPr>
        <w:rPr>
          <w:rFonts w:ascii="Libre Franklin" w:hAnsi="Libre Franklin" w:cstheme="minorHAnsi"/>
          <w:color w:val="000000"/>
          <w:sz w:val="21"/>
          <w:szCs w:val="21"/>
        </w:rPr>
      </w:pPr>
      <w:r w:rsidRPr="00F37600">
        <w:rPr>
          <w:rFonts w:ascii="Libre Franklin" w:hAnsi="Libre Franklin" w:cstheme="minorHAnsi"/>
          <w:color w:val="000000"/>
          <w:sz w:val="21"/>
          <w:szCs w:val="21"/>
        </w:rPr>
        <w:t xml:space="preserve">By receiving an Arts Grant, you agree to allow the council to make use of your project details for internal and external promotion, including through our website. If the council wishes to use details about your project as part of its own promotion schemes. This covers promotional copy, promotional and documentary photography and video, and images of artwork/s. The Arts Service will endeavour to inform you beforehand. </w:t>
      </w:r>
    </w:p>
    <w:p w14:paraId="318B487A" w14:textId="77777777" w:rsidR="00E7369E" w:rsidRPr="00F37600" w:rsidRDefault="00E7369E" w:rsidP="00E7369E">
      <w:pPr>
        <w:ind w:left="360"/>
        <w:rPr>
          <w:rFonts w:ascii="Libre Franklin" w:hAnsi="Libre Franklin" w:cstheme="minorHAnsi"/>
          <w:color w:val="000000"/>
          <w:sz w:val="22"/>
          <w:szCs w:val="22"/>
        </w:rPr>
      </w:pPr>
    </w:p>
    <w:p w14:paraId="399241F6" w14:textId="77777777" w:rsidR="00985FDC" w:rsidRPr="00F37600" w:rsidRDefault="00985FDC" w:rsidP="00985FDC">
      <w:pPr>
        <w:rPr>
          <w:rFonts w:ascii="Libre Franklin" w:hAnsi="Libre Franklin" w:cs="Calibri"/>
          <w:color w:val="000000"/>
          <w:sz w:val="22"/>
          <w:szCs w:val="22"/>
        </w:rPr>
      </w:pPr>
    </w:p>
    <w:p w14:paraId="447572A2" w14:textId="3BF7943A" w:rsidR="003E4607" w:rsidRPr="00F37600" w:rsidRDefault="003E4607" w:rsidP="00985FDC">
      <w:pPr>
        <w:ind w:left="720"/>
        <w:rPr>
          <w:rFonts w:ascii="Libre Franklin" w:hAnsi="Libre Franklin" w:cs="Calibri"/>
          <w:color w:val="000000"/>
          <w:sz w:val="22"/>
          <w:szCs w:val="22"/>
        </w:rPr>
      </w:pPr>
    </w:p>
    <w:sectPr w:rsidR="003E4607" w:rsidRPr="00F37600" w:rsidSect="00773545">
      <w:headerReference w:type="default" r:id="rId11"/>
      <w:footerReference w:type="even" r:id="rId12"/>
      <w:footerReference w:type="default" r:id="rId13"/>
      <w:type w:val="continuous"/>
      <w:pgSz w:w="11906" w:h="16838"/>
      <w:pgMar w:top="2836" w:right="1134" w:bottom="1134" w:left="1134" w:header="73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7D054" w14:textId="77777777" w:rsidR="004215C1" w:rsidRDefault="004215C1" w:rsidP="00056162">
      <w:r>
        <w:separator/>
      </w:r>
    </w:p>
  </w:endnote>
  <w:endnote w:type="continuationSeparator" w:id="0">
    <w:p w14:paraId="15D5BE4E" w14:textId="77777777" w:rsidR="004215C1" w:rsidRDefault="004215C1" w:rsidP="0005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Std 45 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D8F0" w14:textId="77777777" w:rsidR="00717713" w:rsidRDefault="00717713" w:rsidP="00056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046C8" w14:textId="77777777" w:rsidR="00717713" w:rsidRDefault="00717713" w:rsidP="000561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5E62" w14:textId="20714552" w:rsidR="000F43A0" w:rsidRDefault="000F43A0" w:rsidP="0095466F">
    <w:pPr>
      <w:pStyle w:val="Footer"/>
      <w:tabs>
        <w:tab w:val="clear" w:pos="4153"/>
        <w:tab w:val="clear" w:pos="8306"/>
        <w:tab w:val="left" w:pos="5655"/>
      </w:tabs>
      <w:rPr>
        <w:noProof/>
      </w:rPr>
    </w:pPr>
  </w:p>
  <w:p w14:paraId="150FBAA8" w14:textId="535B76F3" w:rsidR="00717713" w:rsidRDefault="00717713" w:rsidP="0095466F">
    <w:pPr>
      <w:pStyle w:val="Footer"/>
      <w:tabs>
        <w:tab w:val="clear" w:pos="4153"/>
        <w:tab w:val="clear" w:pos="8306"/>
        <w:tab w:val="left" w:pos="5655"/>
      </w:tabs>
    </w:pPr>
  </w:p>
  <w:p w14:paraId="1778817F" w14:textId="2CA18061" w:rsidR="00717713" w:rsidRDefault="00717713" w:rsidP="0095466F">
    <w:pPr>
      <w:pStyle w:val="Footer"/>
      <w:ind w:right="-56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3DDFE" w14:textId="77777777" w:rsidR="004215C1" w:rsidRDefault="004215C1" w:rsidP="00056162">
      <w:r>
        <w:separator/>
      </w:r>
    </w:p>
  </w:footnote>
  <w:footnote w:type="continuationSeparator" w:id="0">
    <w:p w14:paraId="33B1943D" w14:textId="77777777" w:rsidR="004215C1" w:rsidRDefault="004215C1" w:rsidP="00056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C64C" w14:textId="5BFB3726" w:rsidR="00717713" w:rsidRPr="001916FB" w:rsidRDefault="00773545" w:rsidP="00056162">
    <w:pPr>
      <w:pStyle w:val="Header"/>
      <w:jc w:val="right"/>
      <w:rPr>
        <w:rFonts w:ascii="Arial" w:hAnsi="Arial" w:cs="Arial"/>
        <w:b/>
        <w:color w:val="4825FF"/>
        <w:sz w:val="36"/>
        <w:szCs w:val="36"/>
      </w:rPr>
    </w:pPr>
    <w:r>
      <w:rPr>
        <w:rFonts w:ascii="Arial" w:hAnsi="Arial" w:cs="Arial"/>
        <w:b/>
        <w:noProof/>
        <w:color w:val="B84499"/>
        <w:sz w:val="36"/>
        <w:szCs w:val="36"/>
      </w:rPr>
      <w:drawing>
        <wp:inline distT="0" distB="0" distL="0" distR="0" wp14:anchorId="0170CCAE" wp14:editId="38BC8C2C">
          <wp:extent cx="6120130" cy="1162050"/>
          <wp:effectExtent l="0" t="0" r="0" b="0"/>
          <wp:docPr id="1326195808" name="Picture 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86238" name="Picture 2" descr="A red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130"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6377"/>
    <w:multiLevelType w:val="hybridMultilevel"/>
    <w:tmpl w:val="10A87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22EB0"/>
    <w:multiLevelType w:val="hybridMultilevel"/>
    <w:tmpl w:val="954AA30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F363E"/>
    <w:multiLevelType w:val="hybridMultilevel"/>
    <w:tmpl w:val="6672A618"/>
    <w:lvl w:ilvl="0" w:tplc="04090007">
      <w:start w:val="1"/>
      <w:numFmt w:val="bullet"/>
      <w:lvlText w:val=""/>
      <w:lvlJc w:val="left"/>
      <w:pPr>
        <w:tabs>
          <w:tab w:val="num" w:pos="1440"/>
        </w:tabs>
        <w:ind w:left="144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D6921"/>
    <w:multiLevelType w:val="hybridMultilevel"/>
    <w:tmpl w:val="A742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7CD5"/>
    <w:multiLevelType w:val="hybridMultilevel"/>
    <w:tmpl w:val="7F5C4994"/>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CB70014"/>
    <w:multiLevelType w:val="hybridMultilevel"/>
    <w:tmpl w:val="1A769206"/>
    <w:lvl w:ilvl="0" w:tplc="063EB384">
      <w:start w:val="1"/>
      <w:numFmt w:val="decimal"/>
      <w:lvlText w:val="%1."/>
      <w:lvlJc w:val="left"/>
      <w:pPr>
        <w:tabs>
          <w:tab w:val="num" w:pos="1080"/>
        </w:tabs>
        <w:ind w:left="1080" w:hanging="72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0010409">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860A74"/>
    <w:multiLevelType w:val="multilevel"/>
    <w:tmpl w:val="7006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E359B"/>
    <w:multiLevelType w:val="hybridMultilevel"/>
    <w:tmpl w:val="811A5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A188C"/>
    <w:multiLevelType w:val="hybridMultilevel"/>
    <w:tmpl w:val="78EC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82AB3"/>
    <w:multiLevelType w:val="hybridMultilevel"/>
    <w:tmpl w:val="BFCEDE8E"/>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C43421C"/>
    <w:multiLevelType w:val="hybridMultilevel"/>
    <w:tmpl w:val="C69AAE04"/>
    <w:lvl w:ilvl="0" w:tplc="04090007">
      <w:start w:val="1"/>
      <w:numFmt w:val="bullet"/>
      <w:lvlText w:val=""/>
      <w:lvlJc w:val="left"/>
      <w:pPr>
        <w:tabs>
          <w:tab w:val="num" w:pos="1440"/>
        </w:tabs>
        <w:ind w:left="144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16B52"/>
    <w:multiLevelType w:val="hybridMultilevel"/>
    <w:tmpl w:val="C4769CE4"/>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A6607"/>
    <w:multiLevelType w:val="hybridMultilevel"/>
    <w:tmpl w:val="01CC6204"/>
    <w:lvl w:ilvl="0" w:tplc="829C22B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E51048"/>
    <w:multiLevelType w:val="hybridMultilevel"/>
    <w:tmpl w:val="DAC8EEAC"/>
    <w:lvl w:ilvl="0" w:tplc="829C22BA">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F43044"/>
    <w:multiLevelType w:val="hybridMultilevel"/>
    <w:tmpl w:val="9A4E1588"/>
    <w:lvl w:ilvl="0" w:tplc="E774EB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6429A"/>
    <w:multiLevelType w:val="multilevel"/>
    <w:tmpl w:val="1A769206"/>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7AC7286"/>
    <w:multiLevelType w:val="hybridMultilevel"/>
    <w:tmpl w:val="EA5A2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EA5404"/>
    <w:multiLevelType w:val="hybridMultilevel"/>
    <w:tmpl w:val="B2ECA688"/>
    <w:lvl w:ilvl="0" w:tplc="063EB384">
      <w:start w:val="1"/>
      <w:numFmt w:val="decimal"/>
      <w:lvlText w:val="%1."/>
      <w:lvlJc w:val="left"/>
      <w:pPr>
        <w:tabs>
          <w:tab w:val="num" w:pos="1080"/>
        </w:tabs>
        <w:ind w:left="1080" w:hanging="72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8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99442A"/>
    <w:multiLevelType w:val="hybridMultilevel"/>
    <w:tmpl w:val="72D4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0F75F7"/>
    <w:multiLevelType w:val="hybridMultilevel"/>
    <w:tmpl w:val="9C8E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64EEB"/>
    <w:multiLevelType w:val="hybridMultilevel"/>
    <w:tmpl w:val="8612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E78B0"/>
    <w:multiLevelType w:val="hybridMultilevel"/>
    <w:tmpl w:val="868E8F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71A77"/>
    <w:multiLevelType w:val="hybridMultilevel"/>
    <w:tmpl w:val="F8F8D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767309"/>
    <w:multiLevelType w:val="hybridMultilevel"/>
    <w:tmpl w:val="D6B0C188"/>
    <w:lvl w:ilvl="0" w:tplc="063EB384">
      <w:start w:val="1"/>
      <w:numFmt w:val="decimal"/>
      <w:lvlText w:val="%1."/>
      <w:lvlJc w:val="left"/>
      <w:pPr>
        <w:tabs>
          <w:tab w:val="num" w:pos="1080"/>
        </w:tabs>
        <w:ind w:left="1080" w:hanging="72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0050409">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F92C99"/>
    <w:multiLevelType w:val="hybridMultilevel"/>
    <w:tmpl w:val="888E3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B5E69"/>
    <w:multiLevelType w:val="hybridMultilevel"/>
    <w:tmpl w:val="6682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F7299"/>
    <w:multiLevelType w:val="hybridMultilevel"/>
    <w:tmpl w:val="6C10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B1ACD"/>
    <w:multiLevelType w:val="hybridMultilevel"/>
    <w:tmpl w:val="C3F4F96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DCF09E0"/>
    <w:multiLevelType w:val="hybridMultilevel"/>
    <w:tmpl w:val="0638D8D0"/>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700BD8"/>
    <w:multiLevelType w:val="hybridMultilevel"/>
    <w:tmpl w:val="11541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1565BD"/>
    <w:multiLevelType w:val="hybridMultilevel"/>
    <w:tmpl w:val="5F64E40A"/>
    <w:lvl w:ilvl="0" w:tplc="063EB38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254EED"/>
    <w:multiLevelType w:val="hybridMultilevel"/>
    <w:tmpl w:val="F330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FC13D8"/>
    <w:multiLevelType w:val="multilevel"/>
    <w:tmpl w:val="888E3D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rebuchet M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rebuchet M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rebuchet MS"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424B17"/>
    <w:multiLevelType w:val="hybridMultilevel"/>
    <w:tmpl w:val="8C7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F3AA2"/>
    <w:multiLevelType w:val="hybridMultilevel"/>
    <w:tmpl w:val="E75EA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3F7966"/>
    <w:multiLevelType w:val="hybridMultilevel"/>
    <w:tmpl w:val="39B41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A60CF0"/>
    <w:multiLevelType w:val="hybridMultilevel"/>
    <w:tmpl w:val="F1F0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B5756D"/>
    <w:multiLevelType w:val="hybridMultilevel"/>
    <w:tmpl w:val="32A08D2A"/>
    <w:lvl w:ilvl="0" w:tplc="04090007">
      <w:start w:val="1"/>
      <w:numFmt w:val="bullet"/>
      <w:lvlText w:val=""/>
      <w:lvlJc w:val="left"/>
      <w:pPr>
        <w:tabs>
          <w:tab w:val="num" w:pos="1440"/>
        </w:tabs>
        <w:ind w:left="144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B11FC4"/>
    <w:multiLevelType w:val="hybridMultilevel"/>
    <w:tmpl w:val="A044D904"/>
    <w:lvl w:ilvl="0" w:tplc="04090007">
      <w:start w:val="1"/>
      <w:numFmt w:val="bullet"/>
      <w:lvlText w:val=""/>
      <w:lvlJc w:val="left"/>
      <w:pPr>
        <w:tabs>
          <w:tab w:val="num" w:pos="1440"/>
        </w:tabs>
        <w:ind w:left="144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024E32"/>
    <w:multiLevelType w:val="hybridMultilevel"/>
    <w:tmpl w:val="54AA9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142FC9"/>
    <w:multiLevelType w:val="hybridMultilevel"/>
    <w:tmpl w:val="00A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CA463A"/>
    <w:multiLevelType w:val="hybridMultilevel"/>
    <w:tmpl w:val="C21EB0D8"/>
    <w:lvl w:ilvl="0" w:tplc="08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512165">
    <w:abstractNumId w:val="30"/>
  </w:num>
  <w:num w:numId="2" w16cid:durableId="1284270993">
    <w:abstractNumId w:val="5"/>
  </w:num>
  <w:num w:numId="3" w16cid:durableId="1362779949">
    <w:abstractNumId w:val="17"/>
  </w:num>
  <w:num w:numId="4" w16cid:durableId="1405646986">
    <w:abstractNumId w:val="27"/>
  </w:num>
  <w:num w:numId="5" w16cid:durableId="394160585">
    <w:abstractNumId w:val="4"/>
  </w:num>
  <w:num w:numId="6" w16cid:durableId="2062437614">
    <w:abstractNumId w:val="21"/>
  </w:num>
  <w:num w:numId="7" w16cid:durableId="1827280899">
    <w:abstractNumId w:val="11"/>
  </w:num>
  <w:num w:numId="8" w16cid:durableId="1813669005">
    <w:abstractNumId w:val="28"/>
  </w:num>
  <w:num w:numId="9" w16cid:durableId="1674261597">
    <w:abstractNumId w:val="24"/>
  </w:num>
  <w:num w:numId="10" w16cid:durableId="2044600045">
    <w:abstractNumId w:val="35"/>
  </w:num>
  <w:num w:numId="11" w16cid:durableId="113909983">
    <w:abstractNumId w:val="32"/>
  </w:num>
  <w:num w:numId="12" w16cid:durableId="2057005899">
    <w:abstractNumId w:val="41"/>
  </w:num>
  <w:num w:numId="13" w16cid:durableId="1019161789">
    <w:abstractNumId w:val="38"/>
  </w:num>
  <w:num w:numId="14" w16cid:durableId="743144447">
    <w:abstractNumId w:val="37"/>
  </w:num>
  <w:num w:numId="15" w16cid:durableId="1261066275">
    <w:abstractNumId w:val="7"/>
  </w:num>
  <w:num w:numId="16" w16cid:durableId="771123345">
    <w:abstractNumId w:val="10"/>
  </w:num>
  <w:num w:numId="17" w16cid:durableId="717363964">
    <w:abstractNumId w:val="15"/>
  </w:num>
  <w:num w:numId="18" w16cid:durableId="1281493810">
    <w:abstractNumId w:val="23"/>
  </w:num>
  <w:num w:numId="19" w16cid:durableId="1432357550">
    <w:abstractNumId w:val="1"/>
  </w:num>
  <w:num w:numId="20" w16cid:durableId="1943490690">
    <w:abstractNumId w:val="2"/>
  </w:num>
  <w:num w:numId="21" w16cid:durableId="1438984636">
    <w:abstractNumId w:val="9"/>
  </w:num>
  <w:num w:numId="22" w16cid:durableId="1862354605">
    <w:abstractNumId w:val="12"/>
  </w:num>
  <w:num w:numId="23" w16cid:durableId="527450969">
    <w:abstractNumId w:val="13"/>
  </w:num>
  <w:num w:numId="24" w16cid:durableId="1361860715">
    <w:abstractNumId w:val="29"/>
  </w:num>
  <w:num w:numId="25" w16cid:durableId="91822431">
    <w:abstractNumId w:val="6"/>
  </w:num>
  <w:num w:numId="26" w16cid:durableId="1046753416">
    <w:abstractNumId w:val="39"/>
  </w:num>
  <w:num w:numId="27" w16cid:durableId="745306457">
    <w:abstractNumId w:val="22"/>
  </w:num>
  <w:num w:numId="28" w16cid:durableId="2027906605">
    <w:abstractNumId w:val="18"/>
  </w:num>
  <w:num w:numId="29" w16cid:durableId="1553150430">
    <w:abstractNumId w:val="26"/>
  </w:num>
  <w:num w:numId="30" w16cid:durableId="113720979">
    <w:abstractNumId w:val="16"/>
  </w:num>
  <w:num w:numId="31" w16cid:durableId="43214981">
    <w:abstractNumId w:val="36"/>
  </w:num>
  <w:num w:numId="32" w16cid:durableId="672076457">
    <w:abstractNumId w:val="0"/>
  </w:num>
  <w:num w:numId="33" w16cid:durableId="4865695">
    <w:abstractNumId w:val="19"/>
  </w:num>
  <w:num w:numId="34" w16cid:durableId="1063217411">
    <w:abstractNumId w:val="8"/>
  </w:num>
  <w:num w:numId="35" w16cid:durableId="1834686363">
    <w:abstractNumId w:val="31"/>
  </w:num>
  <w:num w:numId="36" w16cid:durableId="343745076">
    <w:abstractNumId w:val="25"/>
  </w:num>
  <w:num w:numId="37" w16cid:durableId="1777209042">
    <w:abstractNumId w:val="33"/>
  </w:num>
  <w:num w:numId="38" w16cid:durableId="615797089">
    <w:abstractNumId w:val="40"/>
  </w:num>
  <w:num w:numId="39" w16cid:durableId="1800756133">
    <w:abstractNumId w:val="20"/>
  </w:num>
  <w:num w:numId="40" w16cid:durableId="630213227">
    <w:abstractNumId w:val="14"/>
  </w:num>
  <w:num w:numId="41" w16cid:durableId="263734115">
    <w:abstractNumId w:val="3"/>
  </w:num>
  <w:num w:numId="42" w16cid:durableId="1055855152">
    <w:abstractNumId w:val="34"/>
  </w:num>
  <w:num w:numId="43" w16cid:durableId="18822781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73"/>
    <w:rsid w:val="000038D8"/>
    <w:rsid w:val="000039A0"/>
    <w:rsid w:val="00024861"/>
    <w:rsid w:val="000251A7"/>
    <w:rsid w:val="00036BEC"/>
    <w:rsid w:val="00036FD0"/>
    <w:rsid w:val="00046651"/>
    <w:rsid w:val="00056162"/>
    <w:rsid w:val="000A03B6"/>
    <w:rsid w:val="000A03FF"/>
    <w:rsid w:val="000A34FA"/>
    <w:rsid w:val="000A52FC"/>
    <w:rsid w:val="000B6B5C"/>
    <w:rsid w:val="000C0CB8"/>
    <w:rsid w:val="000C2C5C"/>
    <w:rsid w:val="000C337A"/>
    <w:rsid w:val="000D0754"/>
    <w:rsid w:val="000D0AEA"/>
    <w:rsid w:val="000D613E"/>
    <w:rsid w:val="000E2717"/>
    <w:rsid w:val="000F3C1D"/>
    <w:rsid w:val="000F43A0"/>
    <w:rsid w:val="00106FB9"/>
    <w:rsid w:val="00110921"/>
    <w:rsid w:val="00117666"/>
    <w:rsid w:val="001176CD"/>
    <w:rsid w:val="00140D65"/>
    <w:rsid w:val="0014250C"/>
    <w:rsid w:val="00150DE4"/>
    <w:rsid w:val="001542C1"/>
    <w:rsid w:val="00162CF9"/>
    <w:rsid w:val="0017348A"/>
    <w:rsid w:val="001916FB"/>
    <w:rsid w:val="001B21C1"/>
    <w:rsid w:val="001C154A"/>
    <w:rsid w:val="001D3B4B"/>
    <w:rsid w:val="001D57D6"/>
    <w:rsid w:val="001E1D34"/>
    <w:rsid w:val="001E46D6"/>
    <w:rsid w:val="001E4BE1"/>
    <w:rsid w:val="001E5BFC"/>
    <w:rsid w:val="001F15E2"/>
    <w:rsid w:val="001F7A43"/>
    <w:rsid w:val="00200455"/>
    <w:rsid w:val="0022746C"/>
    <w:rsid w:val="00267C67"/>
    <w:rsid w:val="00271A25"/>
    <w:rsid w:val="00274C2F"/>
    <w:rsid w:val="00275A8D"/>
    <w:rsid w:val="00275C45"/>
    <w:rsid w:val="00292373"/>
    <w:rsid w:val="002A0A4B"/>
    <w:rsid w:val="002A2C27"/>
    <w:rsid w:val="002B034F"/>
    <w:rsid w:val="002B1FB6"/>
    <w:rsid w:val="002C0678"/>
    <w:rsid w:val="002C3B03"/>
    <w:rsid w:val="002C4828"/>
    <w:rsid w:val="002D1ABB"/>
    <w:rsid w:val="002D6041"/>
    <w:rsid w:val="00301AD2"/>
    <w:rsid w:val="0030788C"/>
    <w:rsid w:val="00333A43"/>
    <w:rsid w:val="00341E2E"/>
    <w:rsid w:val="003516B8"/>
    <w:rsid w:val="00371475"/>
    <w:rsid w:val="003718F6"/>
    <w:rsid w:val="0037252E"/>
    <w:rsid w:val="00372626"/>
    <w:rsid w:val="00372714"/>
    <w:rsid w:val="0039070C"/>
    <w:rsid w:val="00395AD7"/>
    <w:rsid w:val="003A2380"/>
    <w:rsid w:val="003C70E2"/>
    <w:rsid w:val="003D27AC"/>
    <w:rsid w:val="003E4607"/>
    <w:rsid w:val="003E7EB9"/>
    <w:rsid w:val="003F5C59"/>
    <w:rsid w:val="003F7DEF"/>
    <w:rsid w:val="004120A1"/>
    <w:rsid w:val="004215C1"/>
    <w:rsid w:val="00421BA1"/>
    <w:rsid w:val="00431154"/>
    <w:rsid w:val="004377E8"/>
    <w:rsid w:val="00440F9D"/>
    <w:rsid w:val="00447A21"/>
    <w:rsid w:val="004532EA"/>
    <w:rsid w:val="00476A8D"/>
    <w:rsid w:val="00486B88"/>
    <w:rsid w:val="00493AC0"/>
    <w:rsid w:val="00495D6F"/>
    <w:rsid w:val="00497C4A"/>
    <w:rsid w:val="00497E88"/>
    <w:rsid w:val="004A44A9"/>
    <w:rsid w:val="004A6824"/>
    <w:rsid w:val="004A78A5"/>
    <w:rsid w:val="004B07AF"/>
    <w:rsid w:val="004B222C"/>
    <w:rsid w:val="004B268A"/>
    <w:rsid w:val="004B3688"/>
    <w:rsid w:val="004C11B9"/>
    <w:rsid w:val="004C7007"/>
    <w:rsid w:val="004D6940"/>
    <w:rsid w:val="004E662B"/>
    <w:rsid w:val="004F34F4"/>
    <w:rsid w:val="00523328"/>
    <w:rsid w:val="00530804"/>
    <w:rsid w:val="00540AAD"/>
    <w:rsid w:val="00544E34"/>
    <w:rsid w:val="00560542"/>
    <w:rsid w:val="00573297"/>
    <w:rsid w:val="00585FDA"/>
    <w:rsid w:val="00586795"/>
    <w:rsid w:val="005A0717"/>
    <w:rsid w:val="005D28D4"/>
    <w:rsid w:val="005E070F"/>
    <w:rsid w:val="005E4BA7"/>
    <w:rsid w:val="005F72C5"/>
    <w:rsid w:val="00606C1E"/>
    <w:rsid w:val="00613B54"/>
    <w:rsid w:val="006242E8"/>
    <w:rsid w:val="0062593E"/>
    <w:rsid w:val="00633BE5"/>
    <w:rsid w:val="00673370"/>
    <w:rsid w:val="00674DC9"/>
    <w:rsid w:val="006A4FCE"/>
    <w:rsid w:val="006B0A4F"/>
    <w:rsid w:val="006B4F41"/>
    <w:rsid w:val="006B7E23"/>
    <w:rsid w:val="00703421"/>
    <w:rsid w:val="00705506"/>
    <w:rsid w:val="0071218A"/>
    <w:rsid w:val="00717713"/>
    <w:rsid w:val="00753B5D"/>
    <w:rsid w:val="00754BE5"/>
    <w:rsid w:val="00756AD4"/>
    <w:rsid w:val="0076171F"/>
    <w:rsid w:val="00764C6B"/>
    <w:rsid w:val="0076600D"/>
    <w:rsid w:val="00767665"/>
    <w:rsid w:val="007677AA"/>
    <w:rsid w:val="00773545"/>
    <w:rsid w:val="00775146"/>
    <w:rsid w:val="0077625C"/>
    <w:rsid w:val="0078203D"/>
    <w:rsid w:val="007966A8"/>
    <w:rsid w:val="007A07F9"/>
    <w:rsid w:val="007A12AB"/>
    <w:rsid w:val="007B631F"/>
    <w:rsid w:val="007D2A15"/>
    <w:rsid w:val="007D3628"/>
    <w:rsid w:val="007D7CDF"/>
    <w:rsid w:val="007E1F4F"/>
    <w:rsid w:val="007E63B7"/>
    <w:rsid w:val="007F748A"/>
    <w:rsid w:val="00803416"/>
    <w:rsid w:val="00807813"/>
    <w:rsid w:val="00812A15"/>
    <w:rsid w:val="00833D12"/>
    <w:rsid w:val="008429B4"/>
    <w:rsid w:val="008629F6"/>
    <w:rsid w:val="00863BA5"/>
    <w:rsid w:val="0087251F"/>
    <w:rsid w:val="00877E17"/>
    <w:rsid w:val="00882C4E"/>
    <w:rsid w:val="00885CB5"/>
    <w:rsid w:val="00885CEF"/>
    <w:rsid w:val="008A72D6"/>
    <w:rsid w:val="008C7649"/>
    <w:rsid w:val="008D0C10"/>
    <w:rsid w:val="008D5D6C"/>
    <w:rsid w:val="008E5635"/>
    <w:rsid w:val="008E6708"/>
    <w:rsid w:val="008F2676"/>
    <w:rsid w:val="00905996"/>
    <w:rsid w:val="0091267A"/>
    <w:rsid w:val="0092239D"/>
    <w:rsid w:val="00934EA5"/>
    <w:rsid w:val="00945CAC"/>
    <w:rsid w:val="0095466F"/>
    <w:rsid w:val="0095482C"/>
    <w:rsid w:val="00956CD6"/>
    <w:rsid w:val="009573D1"/>
    <w:rsid w:val="00960622"/>
    <w:rsid w:val="00962C7C"/>
    <w:rsid w:val="00977705"/>
    <w:rsid w:val="00983317"/>
    <w:rsid w:val="0098454D"/>
    <w:rsid w:val="00985FDC"/>
    <w:rsid w:val="009936CF"/>
    <w:rsid w:val="009A0251"/>
    <w:rsid w:val="009B7F00"/>
    <w:rsid w:val="009E20BA"/>
    <w:rsid w:val="009E2875"/>
    <w:rsid w:val="009E3BC8"/>
    <w:rsid w:val="009E5C6B"/>
    <w:rsid w:val="009F763E"/>
    <w:rsid w:val="00A02223"/>
    <w:rsid w:val="00A04162"/>
    <w:rsid w:val="00A11F4A"/>
    <w:rsid w:val="00A130BB"/>
    <w:rsid w:val="00A3721F"/>
    <w:rsid w:val="00A43B6A"/>
    <w:rsid w:val="00A45655"/>
    <w:rsid w:val="00A55FCF"/>
    <w:rsid w:val="00A632D2"/>
    <w:rsid w:val="00A635A7"/>
    <w:rsid w:val="00A66DDB"/>
    <w:rsid w:val="00A74835"/>
    <w:rsid w:val="00A76360"/>
    <w:rsid w:val="00A824BE"/>
    <w:rsid w:val="00A9201D"/>
    <w:rsid w:val="00A952C8"/>
    <w:rsid w:val="00AA39D9"/>
    <w:rsid w:val="00AB63F0"/>
    <w:rsid w:val="00AB7D62"/>
    <w:rsid w:val="00AB7DBE"/>
    <w:rsid w:val="00AD717B"/>
    <w:rsid w:val="00AF2F4C"/>
    <w:rsid w:val="00B000D2"/>
    <w:rsid w:val="00B1309D"/>
    <w:rsid w:val="00B60507"/>
    <w:rsid w:val="00B629C9"/>
    <w:rsid w:val="00B66A0B"/>
    <w:rsid w:val="00B80E95"/>
    <w:rsid w:val="00B85EA9"/>
    <w:rsid w:val="00B92085"/>
    <w:rsid w:val="00B95D55"/>
    <w:rsid w:val="00BB5F5F"/>
    <w:rsid w:val="00BD10BC"/>
    <w:rsid w:val="00BD4421"/>
    <w:rsid w:val="00BD4F35"/>
    <w:rsid w:val="00BE164E"/>
    <w:rsid w:val="00BE7056"/>
    <w:rsid w:val="00BF326F"/>
    <w:rsid w:val="00C06868"/>
    <w:rsid w:val="00C427F6"/>
    <w:rsid w:val="00C47838"/>
    <w:rsid w:val="00C50BA4"/>
    <w:rsid w:val="00C566E4"/>
    <w:rsid w:val="00C57C96"/>
    <w:rsid w:val="00C76952"/>
    <w:rsid w:val="00C93D6A"/>
    <w:rsid w:val="00C95E60"/>
    <w:rsid w:val="00CB7889"/>
    <w:rsid w:val="00CC66DD"/>
    <w:rsid w:val="00CC6986"/>
    <w:rsid w:val="00CE0B74"/>
    <w:rsid w:val="00CF7237"/>
    <w:rsid w:val="00D00523"/>
    <w:rsid w:val="00D045AE"/>
    <w:rsid w:val="00D272CF"/>
    <w:rsid w:val="00D33D4E"/>
    <w:rsid w:val="00D36435"/>
    <w:rsid w:val="00D410D4"/>
    <w:rsid w:val="00D53B36"/>
    <w:rsid w:val="00D53D6C"/>
    <w:rsid w:val="00D54D7A"/>
    <w:rsid w:val="00D62739"/>
    <w:rsid w:val="00D76549"/>
    <w:rsid w:val="00D94000"/>
    <w:rsid w:val="00D94CDB"/>
    <w:rsid w:val="00DB43E3"/>
    <w:rsid w:val="00DB774E"/>
    <w:rsid w:val="00DD23BB"/>
    <w:rsid w:val="00E010CE"/>
    <w:rsid w:val="00E02017"/>
    <w:rsid w:val="00E33130"/>
    <w:rsid w:val="00E539C2"/>
    <w:rsid w:val="00E565B6"/>
    <w:rsid w:val="00E63E2B"/>
    <w:rsid w:val="00E66963"/>
    <w:rsid w:val="00E71025"/>
    <w:rsid w:val="00E7369E"/>
    <w:rsid w:val="00EB4EDD"/>
    <w:rsid w:val="00EB55F0"/>
    <w:rsid w:val="00ED4D56"/>
    <w:rsid w:val="00F01196"/>
    <w:rsid w:val="00F0249C"/>
    <w:rsid w:val="00F24AB6"/>
    <w:rsid w:val="00F37600"/>
    <w:rsid w:val="00F47D39"/>
    <w:rsid w:val="00F56175"/>
    <w:rsid w:val="00F67020"/>
    <w:rsid w:val="00F67091"/>
    <w:rsid w:val="00F70014"/>
    <w:rsid w:val="00FB0434"/>
    <w:rsid w:val="00FB51C7"/>
    <w:rsid w:val="00FC425B"/>
    <w:rsid w:val="00FD357D"/>
    <w:rsid w:val="00FD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E8120"/>
  <w15:chartTrackingRefBased/>
  <w15:docId w15:val="{7C9949F6-A7C5-994D-AF57-22C1D55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9B4"/>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sz w:val="28"/>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44"/>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ind w:left="720" w:firstLine="360"/>
      <w:outlineLvl w:val="5"/>
    </w:pPr>
    <w:rPr>
      <w:rFonts w:ascii="Arial" w:hAnsi="Arial" w:cs="Arial"/>
      <w:b/>
      <w:bCs/>
    </w:rPr>
  </w:style>
  <w:style w:type="paragraph" w:styleId="Heading7">
    <w:name w:val="heading 7"/>
    <w:basedOn w:val="Normal"/>
    <w:next w:val="Normal"/>
    <w:qFormat/>
    <w:pPr>
      <w:keepNext/>
      <w:ind w:left="1080"/>
      <w:outlineLvl w:val="6"/>
    </w:pPr>
    <w:rPr>
      <w:rFonts w:ascii="Arial" w:hAnsi="Arial" w:cs="Arial"/>
      <w:b/>
      <w:bCs/>
    </w:rPr>
  </w:style>
  <w:style w:type="paragraph" w:styleId="Heading8">
    <w:name w:val="heading 8"/>
    <w:basedOn w:val="Normal"/>
    <w:next w:val="Normal"/>
    <w:qFormat/>
    <w:pPr>
      <w:keepNext/>
      <w:ind w:left="360" w:firstLine="720"/>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cs="Arial"/>
      <w:sz w:val="22"/>
    </w:rPr>
  </w:style>
  <w:style w:type="paragraph" w:styleId="BodyTextIndent2">
    <w:name w:val="Body Text Indent 2"/>
    <w:basedOn w:val="Normal"/>
    <w:pPr>
      <w:ind w:left="720" w:hanging="720"/>
    </w:pPr>
    <w:rPr>
      <w:rFonts w:ascii="Arial" w:hAnsi="Arial" w:cs="Arial"/>
      <w:sz w:val="22"/>
    </w:rPr>
  </w:style>
  <w:style w:type="paragraph" w:styleId="BodyTextIndent3">
    <w:name w:val="Body Text Indent 3"/>
    <w:basedOn w:val="Normal"/>
    <w:pPr>
      <w:ind w:left="1080"/>
    </w:pPr>
    <w:rPr>
      <w:rFonts w:ascii="Arial" w:hAnsi="Arial" w:cs="Arial"/>
      <w:sz w:val="22"/>
    </w:rPr>
  </w:style>
  <w:style w:type="table" w:styleId="TableGrid">
    <w:name w:val="Table Grid"/>
    <w:basedOn w:val="TableNormal"/>
    <w:rsid w:val="0041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rsid w:val="00AE6AFF"/>
    <w:pPr>
      <w:autoSpaceDE w:val="0"/>
      <w:autoSpaceDN w:val="0"/>
      <w:adjustRightInd w:val="0"/>
      <w:spacing w:line="241" w:lineRule="atLeast"/>
    </w:pPr>
    <w:rPr>
      <w:rFonts w:ascii="Frutiger LT Std 45 Light" w:hAnsi="Frutiger LT Std 45 Light"/>
      <w:lang w:val="en-US"/>
    </w:rPr>
  </w:style>
  <w:style w:type="paragraph" w:styleId="BalloonText">
    <w:name w:val="Balloon Text"/>
    <w:basedOn w:val="Normal"/>
    <w:semiHidden/>
    <w:rsid w:val="00663A30"/>
    <w:rPr>
      <w:rFonts w:ascii="Tahoma" w:hAnsi="Tahoma" w:cs="Tahoma"/>
      <w:sz w:val="16"/>
      <w:szCs w:val="16"/>
    </w:rPr>
  </w:style>
  <w:style w:type="paragraph" w:styleId="Footer">
    <w:name w:val="footer"/>
    <w:basedOn w:val="Normal"/>
    <w:link w:val="FooterChar"/>
    <w:uiPriority w:val="99"/>
    <w:rsid w:val="00145E09"/>
    <w:pPr>
      <w:tabs>
        <w:tab w:val="center" w:pos="4153"/>
        <w:tab w:val="right" w:pos="8306"/>
      </w:tabs>
    </w:pPr>
  </w:style>
  <w:style w:type="character" w:styleId="PageNumber">
    <w:name w:val="page number"/>
    <w:basedOn w:val="DefaultParagraphFont"/>
    <w:rsid w:val="00145E09"/>
  </w:style>
  <w:style w:type="paragraph" w:styleId="Header">
    <w:name w:val="header"/>
    <w:basedOn w:val="Normal"/>
    <w:rsid w:val="000D0F36"/>
    <w:pPr>
      <w:tabs>
        <w:tab w:val="center" w:pos="4153"/>
        <w:tab w:val="right" w:pos="8306"/>
      </w:tabs>
    </w:pPr>
  </w:style>
  <w:style w:type="character" w:customStyle="1" w:styleId="jkenyon">
    <w:name w:val="jkenyon"/>
    <w:semiHidden/>
    <w:rsid w:val="005F72C5"/>
    <w:rPr>
      <w:rFonts w:ascii="Cambria" w:hAnsi="Cambria"/>
      <w:b w:val="0"/>
      <w:bCs w:val="0"/>
      <w:i w:val="0"/>
      <w:iCs w:val="0"/>
      <w:strike w:val="0"/>
      <w:color w:val="auto"/>
      <w:sz w:val="22"/>
      <w:szCs w:val="22"/>
      <w:u w:val="none"/>
    </w:rPr>
  </w:style>
  <w:style w:type="character" w:customStyle="1" w:styleId="FooterChar">
    <w:name w:val="Footer Char"/>
    <w:link w:val="Footer"/>
    <w:uiPriority w:val="99"/>
    <w:rsid w:val="00493AC0"/>
    <w:rPr>
      <w:sz w:val="24"/>
      <w:szCs w:val="24"/>
      <w:lang w:eastAsia="en-US"/>
    </w:rPr>
  </w:style>
  <w:style w:type="paragraph" w:styleId="ListParagraph">
    <w:name w:val="List Paragraph"/>
    <w:basedOn w:val="Normal"/>
    <w:uiPriority w:val="34"/>
    <w:qFormat/>
    <w:rsid w:val="007E63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835439">
      <w:bodyDiv w:val="1"/>
      <w:marLeft w:val="0"/>
      <w:marRight w:val="0"/>
      <w:marTop w:val="0"/>
      <w:marBottom w:val="0"/>
      <w:divBdr>
        <w:top w:val="none" w:sz="0" w:space="0" w:color="auto"/>
        <w:left w:val="none" w:sz="0" w:space="0" w:color="auto"/>
        <w:bottom w:val="none" w:sz="0" w:space="0" w:color="auto"/>
        <w:right w:val="none" w:sz="0" w:space="0" w:color="auto"/>
      </w:divBdr>
    </w:div>
    <w:div w:id="709257796">
      <w:bodyDiv w:val="1"/>
      <w:marLeft w:val="0"/>
      <w:marRight w:val="0"/>
      <w:marTop w:val="0"/>
      <w:marBottom w:val="0"/>
      <w:divBdr>
        <w:top w:val="none" w:sz="0" w:space="0" w:color="auto"/>
        <w:left w:val="none" w:sz="0" w:space="0" w:color="auto"/>
        <w:bottom w:val="none" w:sz="0" w:space="0" w:color="auto"/>
        <w:right w:val="none" w:sz="0" w:space="0" w:color="auto"/>
      </w:divBdr>
    </w:div>
    <w:div w:id="986402026">
      <w:bodyDiv w:val="1"/>
      <w:marLeft w:val="0"/>
      <w:marRight w:val="0"/>
      <w:marTop w:val="0"/>
      <w:marBottom w:val="0"/>
      <w:divBdr>
        <w:top w:val="none" w:sz="0" w:space="0" w:color="auto"/>
        <w:left w:val="none" w:sz="0" w:space="0" w:color="auto"/>
        <w:bottom w:val="none" w:sz="0" w:space="0" w:color="auto"/>
        <w:right w:val="none" w:sz="0" w:space="0" w:color="auto"/>
      </w:divBdr>
    </w:div>
    <w:div w:id="19050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66ACBAE8DF4C91F98EC3821A5552" ma:contentTypeVersion="20" ma:contentTypeDescription="Create a new document." ma:contentTypeScope="" ma:versionID="ffc1df9861a99ab1fa2458d31f9b306f">
  <xsd:schema xmlns:xsd="http://www.w3.org/2001/XMLSchema" xmlns:xs="http://www.w3.org/2001/XMLSchema" xmlns:p="http://schemas.microsoft.com/office/2006/metadata/properties" xmlns:ns1="http://schemas.microsoft.com/sharepoint/v3" xmlns:ns2="1edd8948-d681-4e0e-a1f9-9dc240f66e04" xmlns:ns3="eed76b2d-74a5-4e3b-a21d-9c31c3228249" targetNamespace="http://schemas.microsoft.com/office/2006/metadata/properties" ma:root="true" ma:fieldsID="1eb5c920671ebf24dbae44ee25bb99e4" ns1:_="" ns2:_="" ns3:_="">
    <xsd:import namespace="http://schemas.microsoft.com/sharepoint/v3"/>
    <xsd:import namespace="1edd8948-d681-4e0e-a1f9-9dc240f66e04"/>
    <xsd:import namespace="eed76b2d-74a5-4e3b-a21d-9c31c32282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d8948-d681-4e0e-a1f9-9dc240f66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76b2d-74a5-4e3b-a21d-9c31c32282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74bfbea-be74-429c-b071-0a3337186d52}" ma:internalName="TaxCatchAll" ma:showField="CatchAllData" ma:web="eed76b2d-74a5-4e3b-a21d-9c31c322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edd8948-d681-4e0e-a1f9-9dc240f66e04" xsi:nil="true"/>
    <_ip_UnifiedCompliancePolicyUIAction xmlns="http://schemas.microsoft.com/sharepoint/v3" xsi:nil="true"/>
    <_ip_UnifiedCompliancePolicyProperties xmlns="http://schemas.microsoft.com/sharepoint/v3" xsi:nil="true"/>
    <SharedWithUsers xmlns="eed76b2d-74a5-4e3b-a21d-9c31c3228249">
      <UserInfo>
        <DisplayName/>
        <AccountId xsi:nil="true"/>
        <AccountType/>
      </UserInfo>
    </SharedWithUsers>
    <TaxCatchAll xmlns="eed76b2d-74a5-4e3b-a21d-9c31c3228249" xsi:nil="true"/>
    <lcf76f155ced4ddcb4097134ff3c332f xmlns="1edd8948-d681-4e0e-a1f9-9dc240f66e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E97E036-E8FE-4BC2-BBB2-943F5C33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d8948-d681-4e0e-a1f9-9dc240f66e04"/>
    <ds:schemaRef ds:uri="eed76b2d-74a5-4e3b-a21d-9c31c322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D2CCD-8778-4E66-AA90-674BED5F07BA}">
  <ds:schemaRefs>
    <ds:schemaRef ds:uri="http://schemas.microsoft.com/office/2006/metadata/properties"/>
    <ds:schemaRef ds:uri="http://schemas.microsoft.com/office/infopath/2007/PartnerControls"/>
    <ds:schemaRef ds:uri="1edd8948-d681-4e0e-a1f9-9dc240f66e04"/>
    <ds:schemaRef ds:uri="http://schemas.microsoft.com/sharepoint/v3"/>
    <ds:schemaRef ds:uri="eed76b2d-74a5-4e3b-a21d-9c31c3228249"/>
  </ds:schemaRefs>
</ds:datastoreItem>
</file>

<file path=customXml/itemProps3.xml><?xml version="1.0" encoding="utf-8"?>
<ds:datastoreItem xmlns:ds="http://schemas.openxmlformats.org/officeDocument/2006/customXml" ds:itemID="{F5DB37A6-27BE-49A3-9F6D-49C7429E8DCD}">
  <ds:schemaRefs>
    <ds:schemaRef ds:uri="http://schemas.microsoft.com/sharepoint/v3/contenttype/forms"/>
  </ds:schemaRefs>
</ds:datastoreItem>
</file>

<file path=customXml/itemProps4.xml><?xml version="1.0" encoding="utf-8"?>
<ds:datastoreItem xmlns:ds="http://schemas.openxmlformats.org/officeDocument/2006/customXml" ds:itemID="{E2F6E021-2DC7-4FC3-AFF7-5F1C69FCDB37}">
  <ds:schemaRefs>
    <ds:schemaRef ds:uri="http://schemas.microsoft.com/office/2006/metadata/longPropertie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785</Words>
  <Characters>3997</Characters>
  <Application>Microsoft Office Word</Application>
  <DocSecurity>0</DocSecurity>
  <Lines>95</Lines>
  <Paragraphs>48</Paragraphs>
  <ScaleCrop>false</ScaleCrop>
  <HeadingPairs>
    <vt:vector size="2" baseType="variant">
      <vt:variant>
        <vt:lpstr>Title</vt:lpstr>
      </vt:variant>
      <vt:variant>
        <vt:i4>1</vt:i4>
      </vt:variant>
    </vt:vector>
  </HeadingPairs>
  <TitlesOfParts>
    <vt:vector size="1" baseType="lpstr">
      <vt:lpstr>Arts About Wandsworth</vt:lpstr>
    </vt:vector>
  </TitlesOfParts>
  <Company>London Borough of Wandsworth</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About Wandsworth</dc:title>
  <dc:subject/>
  <dc:creator>WBC</dc:creator>
  <cp:keywords/>
  <cp:lastModifiedBy>Hannah Hiett</cp:lastModifiedBy>
  <cp:revision>9</cp:revision>
  <cp:lastPrinted>2017-11-09T13:43:00Z</cp:lastPrinted>
  <dcterms:created xsi:type="dcterms:W3CDTF">2024-08-26T13:01:00Z</dcterms:created>
  <dcterms:modified xsi:type="dcterms:W3CDTF">2024-09-04T17:01:00Z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0x0101000E4A66ACBAE8DF4C91F98EC3821A5552</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display_urn:schemas-microsoft-com:office:office#Editor">
    <vt:lpwstr>Greci, Lelia</vt:lpwstr>
  </property>
  <property fmtid="{D5CDD505-2E9C-101B-9397-08002B2CF9AE}" pid="6" name="display_urn:schemas-microsoft-com:office:office#Author">
    <vt:lpwstr>Greci, Lelia</vt:lpwstr>
  </property>
  <property fmtid="{D5CDD505-2E9C-101B-9397-08002B2CF9AE}" pid="7" name="MSIP_Label_763da656-5c75-4f6d-9461-4a3ce9a537cc_Enabled">
    <vt:lpwstr>true</vt:lpwstr>
  </property>
  <property fmtid="{D5CDD505-2E9C-101B-9397-08002B2CF9AE}" pid="8" name="MSIP_Label_763da656-5c75-4f6d-9461-4a3ce9a537cc_SetDate">
    <vt:lpwstr>2021-10-12T11:05:53Z</vt:lpwstr>
  </property>
  <property fmtid="{D5CDD505-2E9C-101B-9397-08002B2CF9AE}" pid="9" name="MSIP_Label_763da656-5c75-4f6d-9461-4a3ce9a537cc_Method">
    <vt:lpwstr>Standard</vt:lpwstr>
  </property>
  <property fmtid="{D5CDD505-2E9C-101B-9397-08002B2CF9AE}" pid="10" name="MSIP_Label_763da656-5c75-4f6d-9461-4a3ce9a537cc_Name">
    <vt:lpwstr>763da656-5c75-4f6d-9461-4a3ce9a537cc</vt:lpwstr>
  </property>
  <property fmtid="{D5CDD505-2E9C-101B-9397-08002B2CF9AE}" pid="11" name="MSIP_Label_763da656-5c75-4f6d-9461-4a3ce9a537cc_SiteId">
    <vt:lpwstr>d9d3f5ac-f803-49be-949f-14a7074d74a7</vt:lpwstr>
  </property>
  <property fmtid="{D5CDD505-2E9C-101B-9397-08002B2CF9AE}" pid="12" name="MSIP_Label_763da656-5c75-4f6d-9461-4a3ce9a537cc_ActionId">
    <vt:lpwstr>24c24954-82e2-4a74-90cc-f006c6883dcd</vt:lpwstr>
  </property>
  <property fmtid="{D5CDD505-2E9C-101B-9397-08002B2CF9AE}" pid="13" name="MSIP_Label_763da656-5c75-4f6d-9461-4a3ce9a537cc_ContentBits">
    <vt:lpwstr>1</vt:lpwstr>
  </property>
  <property fmtid="{D5CDD505-2E9C-101B-9397-08002B2CF9AE}" pid="14" name="Order">
    <vt:r8>330700</vt:r8>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